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E9F4" w14:textId="77777777" w:rsidR="00C8368A" w:rsidRPr="00000AC2" w:rsidRDefault="002D6D9F" w:rsidP="00794E3A">
      <w:pPr>
        <w:pStyle w:val="KeinLeerraum"/>
        <w:rPr>
          <w:b/>
        </w:rPr>
      </w:pPr>
      <w:r w:rsidRPr="00000AC2">
        <w:rPr>
          <w:b/>
        </w:rPr>
        <w:t>EISSPORTVERBAND BADEN-WÜRTTEMBERG E.V.</w:t>
      </w:r>
    </w:p>
    <w:p w14:paraId="6FF407C2" w14:textId="77777777" w:rsidR="002265AD" w:rsidRPr="00000AC2" w:rsidRDefault="002D6D9F" w:rsidP="00794E3A">
      <w:pPr>
        <w:pStyle w:val="KeinLeerraum"/>
        <w:rPr>
          <w:b/>
        </w:rPr>
      </w:pPr>
      <w:r w:rsidRPr="00000AC2">
        <w:rPr>
          <w:b/>
        </w:rPr>
        <w:t xml:space="preserve">Fachsparte </w:t>
      </w:r>
      <w:r w:rsidR="007B1EF7" w:rsidRPr="00000AC2">
        <w:rPr>
          <w:b/>
        </w:rPr>
        <w:t>Eishockey</w:t>
      </w:r>
    </w:p>
    <w:p w14:paraId="7FDAA0AC" w14:textId="77777777" w:rsidR="00C8368A" w:rsidRPr="00000AC2" w:rsidRDefault="007B1EF7" w:rsidP="00794E3A">
      <w:pPr>
        <w:pStyle w:val="KeinLeerraum"/>
        <w:rPr>
          <w:b/>
        </w:rPr>
      </w:pPr>
      <w:r w:rsidRPr="00000AC2">
        <w:rPr>
          <w:b/>
        </w:rPr>
        <w:t>R</w:t>
      </w:r>
      <w:r w:rsidR="002D6D9F" w:rsidRPr="00000AC2">
        <w:rPr>
          <w:b/>
        </w:rPr>
        <w:t>athausstraße</w:t>
      </w:r>
      <w:r w:rsidR="002D6D9F" w:rsidRPr="00000AC2">
        <w:rPr>
          <w:b/>
          <w:spacing w:val="-2"/>
        </w:rPr>
        <w:t xml:space="preserve"> </w:t>
      </w:r>
      <w:r w:rsidR="002D6D9F" w:rsidRPr="00000AC2">
        <w:rPr>
          <w:b/>
        </w:rPr>
        <w:t>6</w:t>
      </w:r>
    </w:p>
    <w:p w14:paraId="0152E8CA" w14:textId="77777777" w:rsidR="00C8368A" w:rsidRPr="00000AC2" w:rsidRDefault="00C8368A" w:rsidP="00794E3A">
      <w:pPr>
        <w:pStyle w:val="KeinLeerraum"/>
        <w:rPr>
          <w:b/>
        </w:rPr>
      </w:pPr>
    </w:p>
    <w:p w14:paraId="64B93C10" w14:textId="765AEC99" w:rsidR="00C8368A" w:rsidRPr="006A7D24" w:rsidRDefault="002D6D9F" w:rsidP="00794E3A">
      <w:pPr>
        <w:pStyle w:val="KeinLeerraum"/>
      </w:pPr>
      <w:r w:rsidRPr="00000AC2">
        <w:rPr>
          <w:b/>
        </w:rPr>
        <w:t>79268</w:t>
      </w:r>
      <w:r w:rsidRPr="00000AC2">
        <w:rPr>
          <w:b/>
          <w:spacing w:val="-4"/>
        </w:rPr>
        <w:t xml:space="preserve"> </w:t>
      </w:r>
      <w:r w:rsidRPr="00000AC2">
        <w:rPr>
          <w:b/>
        </w:rPr>
        <w:t>Bötzingen</w:t>
      </w:r>
      <w:r w:rsidR="00193CD9">
        <w:rPr>
          <w:b/>
        </w:rPr>
        <w:tab/>
      </w:r>
      <w:r w:rsidR="00193CD9">
        <w:rPr>
          <w:b/>
        </w:rPr>
        <w:tab/>
      </w:r>
      <w:r w:rsidR="00193CD9">
        <w:rPr>
          <w:b/>
        </w:rPr>
        <w:tab/>
      </w:r>
      <w:r w:rsidR="00193CD9">
        <w:rPr>
          <w:b/>
        </w:rPr>
        <w:tab/>
      </w:r>
      <w:r w:rsidR="00193CD9">
        <w:rPr>
          <w:b/>
        </w:rPr>
        <w:tab/>
      </w:r>
      <w:r w:rsidR="00193CD9">
        <w:rPr>
          <w:b/>
        </w:rPr>
        <w:tab/>
      </w:r>
      <w:r w:rsidR="00193CD9">
        <w:rPr>
          <w:b/>
        </w:rPr>
        <w:tab/>
      </w:r>
      <w:r w:rsidR="00193CD9">
        <w:rPr>
          <w:b/>
        </w:rPr>
        <w:tab/>
        <w:t>Frist: 31.07.202</w:t>
      </w:r>
      <w:r w:rsidR="004876F2">
        <w:rPr>
          <w:b/>
        </w:rPr>
        <w:t>2</w:t>
      </w:r>
    </w:p>
    <w:p w14:paraId="314211DF" w14:textId="77777777" w:rsidR="00C8368A" w:rsidRDefault="00C8368A" w:rsidP="00794E3A">
      <w:pPr>
        <w:pStyle w:val="KeinLeerraum"/>
      </w:pPr>
    </w:p>
    <w:p w14:paraId="4EB47812" w14:textId="77777777" w:rsidR="00794E3A" w:rsidRDefault="00794E3A" w:rsidP="00794E3A">
      <w:pPr>
        <w:pStyle w:val="KeinLeerraum"/>
      </w:pPr>
    </w:p>
    <w:p w14:paraId="7C6F1F21" w14:textId="77777777" w:rsidR="002265AD" w:rsidRDefault="002265AD" w:rsidP="00794E3A">
      <w:pPr>
        <w:pStyle w:val="KeinLeerraum"/>
      </w:pPr>
    </w:p>
    <w:p w14:paraId="4E0A37F6" w14:textId="77777777" w:rsidR="00000AC2" w:rsidRDefault="00000AC2" w:rsidP="00794E3A">
      <w:pPr>
        <w:pStyle w:val="KeinLeerraum"/>
      </w:pPr>
    </w:p>
    <w:p w14:paraId="7911C5AF" w14:textId="77777777" w:rsidR="006A7D24" w:rsidRDefault="002D6D9F" w:rsidP="00794E3A">
      <w:pPr>
        <w:pStyle w:val="KeinLeerraum"/>
      </w:pPr>
      <w:r w:rsidRPr="006A7D24">
        <w:t>Der (Die)</w:t>
      </w:r>
      <w:r w:rsidR="006A7D24">
        <w:t xml:space="preserve"> (Das)</w:t>
      </w:r>
      <w:r w:rsidR="00D138F3">
        <w:t xml:space="preserve"> </w:t>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39D9CB4D" w14:textId="77777777" w:rsidR="00C8368A" w:rsidRPr="006A7D24" w:rsidRDefault="00994D74" w:rsidP="00994D74">
      <w:pPr>
        <w:pStyle w:val="KeinLeerraum"/>
      </w:pPr>
      <w:r>
        <w:t xml:space="preserve">                                </w:t>
      </w:r>
      <w:r w:rsidR="002D6D9F" w:rsidRPr="006A7D24">
        <w:t>(Vereinsname)</w:t>
      </w:r>
    </w:p>
    <w:p w14:paraId="73592535" w14:textId="77777777" w:rsidR="00C8368A" w:rsidRPr="006A7D24" w:rsidRDefault="00C8368A" w:rsidP="00794E3A">
      <w:pPr>
        <w:pStyle w:val="KeinLeerraum"/>
      </w:pPr>
    </w:p>
    <w:p w14:paraId="3DF55319" w14:textId="77777777" w:rsidR="00E93733" w:rsidRDefault="00E93733" w:rsidP="00794E3A">
      <w:pPr>
        <w:pStyle w:val="KeinLeerraum"/>
      </w:pPr>
    </w:p>
    <w:p w14:paraId="0781AED7" w14:textId="72D7B70A" w:rsidR="00122C5F" w:rsidRDefault="00C06205" w:rsidP="00794E3A">
      <w:pPr>
        <w:pStyle w:val="KeinLeerraum"/>
      </w:pPr>
      <w:r w:rsidRPr="006A7D24">
        <w:t>b</w:t>
      </w:r>
      <w:r w:rsidR="002D6D9F" w:rsidRPr="006A7D24">
        <w:t>e</w:t>
      </w:r>
      <w:r w:rsidRPr="006A7D24">
        <w:t xml:space="preserve">antragt </w:t>
      </w:r>
      <w:r w:rsidR="00193CD9">
        <w:t>für die Saison 202</w:t>
      </w:r>
      <w:r w:rsidR="004876F2">
        <w:t>2</w:t>
      </w:r>
      <w:r w:rsidR="00193CD9">
        <w:t>/202</w:t>
      </w:r>
      <w:r w:rsidR="004876F2">
        <w:t>3</w:t>
      </w:r>
      <w:r w:rsidR="00BF6E88">
        <w:t xml:space="preserve"> </w:t>
      </w:r>
      <w:r w:rsidRPr="006A7D24">
        <w:t>die Genehmigung</w:t>
      </w:r>
      <w:r w:rsidR="00BF6E88">
        <w:t xml:space="preserve"> (gem. Art. 21, DEB-SpO)</w:t>
      </w:r>
    </w:p>
    <w:p w14:paraId="151D2FE5" w14:textId="77777777" w:rsidR="00122C5F" w:rsidRDefault="00122C5F" w:rsidP="00794E3A">
      <w:pPr>
        <w:pStyle w:val="KeinLeerraum"/>
      </w:pPr>
    </w:p>
    <w:p w14:paraId="1BC32A1A" w14:textId="77777777" w:rsidR="00122C5F" w:rsidRDefault="00122C5F" w:rsidP="00122C5F">
      <w:pPr>
        <w:pStyle w:val="KeinLeerraum"/>
        <w:numPr>
          <w:ilvl w:val="0"/>
          <w:numId w:val="9"/>
        </w:numPr>
      </w:pPr>
      <w:r>
        <w:t xml:space="preserve">zur Teilnahme </w:t>
      </w:r>
      <w:r w:rsidR="002D6D9F" w:rsidRPr="006A7D24">
        <w:t>a</w:t>
      </w:r>
      <w:r w:rsidR="00527769">
        <w:t>n eine</w:t>
      </w:r>
      <w:r w:rsidR="002D6D9F" w:rsidRPr="006A7D24">
        <w:t xml:space="preserve">m </w:t>
      </w:r>
      <w:r w:rsidR="00C06205" w:rsidRPr="006A7D24">
        <w:t>LEV-überschreitenden Meisterschaftsspielbetrieb</w:t>
      </w:r>
      <w:r>
        <w:t>, bzw.</w:t>
      </w:r>
    </w:p>
    <w:p w14:paraId="2932ECFB" w14:textId="77777777" w:rsidR="00BF6E88" w:rsidRDefault="00BF6E88" w:rsidP="00BF6E88">
      <w:pPr>
        <w:pStyle w:val="KeinLeerraum"/>
        <w:ind w:left="720"/>
      </w:pPr>
    </w:p>
    <w:p w14:paraId="21BA223E" w14:textId="77777777" w:rsidR="00122C5F" w:rsidRDefault="00122C5F" w:rsidP="00122C5F">
      <w:pPr>
        <w:pStyle w:val="KeinLeerraum"/>
        <w:numPr>
          <w:ilvl w:val="0"/>
          <w:numId w:val="9"/>
        </w:numPr>
      </w:pPr>
      <w:r>
        <w:t>zur Teilnahme an einem weiterführendem Spielbetrieb in einem anderen LEV</w:t>
      </w:r>
    </w:p>
    <w:p w14:paraId="7CC05BD1" w14:textId="77777777" w:rsidR="00122C5F" w:rsidRDefault="00122C5F" w:rsidP="00122C5F">
      <w:pPr>
        <w:pStyle w:val="KeinLeerraum"/>
      </w:pPr>
    </w:p>
    <w:p w14:paraId="7A8F6313" w14:textId="77777777" w:rsidR="00C8368A" w:rsidRDefault="002D6D9F" w:rsidP="00122C5F">
      <w:pPr>
        <w:pStyle w:val="KeinLeerraum"/>
      </w:pPr>
      <w:r w:rsidRPr="006A7D24">
        <w:t xml:space="preserve">mit folgenden </w:t>
      </w:r>
      <w:r w:rsidR="00C06205" w:rsidRPr="006A7D24">
        <w:t>N</w:t>
      </w:r>
      <w:r w:rsidRPr="006A7D24">
        <w:t>achwuchsmannschaften:</w:t>
      </w:r>
    </w:p>
    <w:p w14:paraId="69D8BD5F" w14:textId="77777777" w:rsidR="00C8368A" w:rsidRPr="006A7D24" w:rsidRDefault="00C8368A" w:rsidP="00794E3A">
      <w:pPr>
        <w:pStyle w:val="KeinLeerraum"/>
      </w:pPr>
    </w:p>
    <w:p w14:paraId="3AE5CDE3" w14:textId="77777777" w:rsidR="00C8368A" w:rsidRDefault="002D6D9F" w:rsidP="00794E3A">
      <w:pPr>
        <w:pStyle w:val="KeinLeerraum"/>
        <w:ind w:left="720" w:firstLine="720"/>
        <w:rPr>
          <w:u w:val="single"/>
        </w:rPr>
      </w:pPr>
      <w:r w:rsidRPr="002265AD">
        <w:rPr>
          <w:u w:val="single"/>
        </w:rPr>
        <w:t>(Zutreffendes</w:t>
      </w:r>
      <w:r w:rsidRPr="002265AD">
        <w:rPr>
          <w:spacing w:val="-5"/>
          <w:u w:val="single"/>
        </w:rPr>
        <w:t xml:space="preserve"> </w:t>
      </w:r>
      <w:r w:rsidRPr="002265AD">
        <w:rPr>
          <w:u w:val="single"/>
        </w:rPr>
        <w:t>ankreuzen)</w:t>
      </w:r>
      <w:r w:rsidRPr="006A7D24">
        <w:tab/>
      </w:r>
      <w:r w:rsidRPr="002265AD">
        <w:rPr>
          <w:u w:val="single"/>
        </w:rPr>
        <w:t>Ja</w:t>
      </w:r>
      <w:r w:rsidR="00794E3A">
        <w:tab/>
      </w:r>
      <w:r w:rsidR="00794E3A" w:rsidRPr="002265AD">
        <w:rPr>
          <w:u w:val="single"/>
        </w:rPr>
        <w:t>N</w:t>
      </w:r>
      <w:r w:rsidRPr="002265AD">
        <w:rPr>
          <w:u w:val="single"/>
        </w:rPr>
        <w:t>ein</w:t>
      </w:r>
      <w:r w:rsidRPr="006A7D24">
        <w:t xml:space="preserve"> </w:t>
      </w:r>
      <w:r w:rsidR="0022191A" w:rsidRPr="006A7D24">
        <w:tab/>
      </w:r>
      <w:r w:rsidR="0022191A" w:rsidRPr="002265AD">
        <w:rPr>
          <w:u w:val="single"/>
        </w:rPr>
        <w:t>Federführender LEV/EHV:</w:t>
      </w:r>
    </w:p>
    <w:p w14:paraId="1D185848" w14:textId="77777777" w:rsidR="00910211" w:rsidRDefault="00910211" w:rsidP="00794E3A">
      <w:pPr>
        <w:pStyle w:val="KeinLeerraum"/>
        <w:ind w:left="720" w:firstLine="720"/>
        <w:rPr>
          <w:u w:val="single"/>
        </w:rPr>
      </w:pPr>
    </w:p>
    <w:p w14:paraId="49FF7B54" w14:textId="77777777" w:rsidR="00856F6D" w:rsidRDefault="00856F6D" w:rsidP="00856F6D">
      <w:pPr>
        <w:pStyle w:val="KeinLeerraum"/>
        <w:rPr>
          <w:bCs/>
        </w:rPr>
      </w:pPr>
      <w:r>
        <w:rPr>
          <w:sz w:val="24"/>
        </w:rPr>
        <w:t xml:space="preserve">„Frauen-Senioren“ </w:t>
      </w:r>
      <w:r>
        <w:rPr>
          <w:sz w:val="24"/>
        </w:rPr>
        <w:tab/>
      </w:r>
      <w:r>
        <w:rPr>
          <w:sz w:val="24"/>
        </w:rPr>
        <w:tab/>
      </w:r>
      <w:r>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Pr="005079AC">
        <w:rPr>
          <w:bCs/>
          <w:u w:val="single"/>
        </w:rPr>
        <w:fldChar w:fldCharType="begin">
          <w:ffData>
            <w:name w:val="Text13"/>
            <w:enabled/>
            <w:calcOnExit w:val="0"/>
            <w:textInput/>
          </w:ffData>
        </w:fldChar>
      </w:r>
      <w:r w:rsidRPr="005079AC">
        <w:rPr>
          <w:bCs/>
          <w:u w:val="single"/>
        </w:rPr>
        <w:instrText xml:space="preserve"> FORMTEXT </w:instrText>
      </w:r>
      <w:r w:rsidRPr="005079AC">
        <w:rPr>
          <w:bCs/>
          <w:u w:val="single"/>
        </w:rPr>
      </w:r>
      <w:r w:rsidRPr="005079AC">
        <w:rPr>
          <w:bCs/>
          <w:u w:val="single"/>
        </w:rPr>
        <w:fldChar w:fldCharType="separate"/>
      </w:r>
      <w:r w:rsidRPr="005079AC">
        <w:rPr>
          <w:bCs/>
          <w:u w:val="single"/>
        </w:rPr>
        <w:t> </w:t>
      </w:r>
      <w:r w:rsidRPr="005079AC">
        <w:rPr>
          <w:bCs/>
          <w:u w:val="single"/>
        </w:rPr>
        <w:t> </w:t>
      </w:r>
      <w:r w:rsidRPr="005079AC">
        <w:rPr>
          <w:bCs/>
          <w:u w:val="single"/>
        </w:rPr>
        <w:t> </w:t>
      </w:r>
      <w:r w:rsidRPr="005079AC">
        <w:rPr>
          <w:bCs/>
          <w:u w:val="single"/>
        </w:rPr>
        <w:t> </w:t>
      </w:r>
      <w:r w:rsidRPr="005079AC">
        <w:rPr>
          <w:bCs/>
          <w:u w:val="single"/>
        </w:rPr>
        <w:t> </w:t>
      </w:r>
      <w:r w:rsidRPr="005079AC">
        <w:rPr>
          <w:bCs/>
          <w:u w:val="single"/>
        </w:rPr>
        <w:fldChar w:fldCharType="end"/>
      </w:r>
    </w:p>
    <w:p w14:paraId="692B0FB1" w14:textId="77777777" w:rsidR="00856F6D" w:rsidRPr="00856F6D" w:rsidRDefault="00856F6D" w:rsidP="00794E3A">
      <w:pPr>
        <w:pStyle w:val="KeinLeerraum"/>
        <w:ind w:left="720" w:firstLine="720"/>
        <w:rPr>
          <w:sz w:val="16"/>
          <w:szCs w:val="16"/>
          <w:u w:val="single"/>
        </w:rPr>
      </w:pPr>
    </w:p>
    <w:p w14:paraId="3405F2C3" w14:textId="6C80FD99" w:rsidR="00910211" w:rsidRPr="00E9631A" w:rsidRDefault="00910211" w:rsidP="005079AC">
      <w:pPr>
        <w:pStyle w:val="KeinLeerraum"/>
        <w:rPr>
          <w:bCs/>
          <w:sz w:val="27"/>
          <w:szCs w:val="27"/>
        </w:rPr>
      </w:pPr>
      <w:r w:rsidRPr="00E9631A">
        <w:rPr>
          <w:sz w:val="24"/>
        </w:rPr>
        <w:t>U20</w:t>
      </w:r>
      <w:r w:rsidR="000424B5">
        <w:rPr>
          <w:sz w:val="24"/>
        </w:rPr>
        <w:t xml:space="preserve"> „Junioren“ </w:t>
      </w:r>
      <w:r w:rsidR="000424B5">
        <w:rPr>
          <w:sz w:val="24"/>
        </w:rPr>
        <w:tab/>
      </w:r>
      <w:r w:rsidR="000424B5">
        <w:rPr>
          <w:sz w:val="24"/>
        </w:rPr>
        <w:tab/>
      </w:r>
      <w:r w:rsidR="000424B5">
        <w:rPr>
          <w:sz w:val="24"/>
        </w:rPr>
        <w:tab/>
      </w:r>
      <w:r w:rsidRPr="00E9631A">
        <w:rPr>
          <w:sz w:val="24"/>
        </w:rPr>
        <w:tab/>
      </w:r>
      <w:r w:rsidR="005768B5" w:rsidRPr="00E9631A">
        <w:rPr>
          <w:bCs/>
          <w:sz w:val="27"/>
          <w:szCs w:val="27"/>
        </w:rPr>
        <w:fldChar w:fldCharType="begin">
          <w:ffData>
            <w:name w:val="Kontrollkästchen9"/>
            <w:enabled/>
            <w:calcOnExit w:val="0"/>
            <w:checkBox>
              <w:sizeAuto/>
              <w:default w:val="0"/>
              <w:checked w:val="0"/>
            </w:checkBox>
          </w:ffData>
        </w:fldChar>
      </w:r>
      <w:bookmarkStart w:id="0" w:name="Kontrollkästchen9"/>
      <w:r w:rsidR="005768B5" w:rsidRPr="00E9631A">
        <w:rPr>
          <w:bCs/>
          <w:sz w:val="27"/>
          <w:szCs w:val="27"/>
        </w:rPr>
        <w:instrText xml:space="preserve"> FORMCHECKBOX </w:instrText>
      </w:r>
      <w:r w:rsidR="0027793A">
        <w:rPr>
          <w:bCs/>
          <w:sz w:val="27"/>
          <w:szCs w:val="27"/>
        </w:rPr>
      </w:r>
      <w:r w:rsidR="0027793A">
        <w:rPr>
          <w:bCs/>
          <w:sz w:val="27"/>
          <w:szCs w:val="27"/>
        </w:rPr>
        <w:fldChar w:fldCharType="separate"/>
      </w:r>
      <w:r w:rsidR="005768B5" w:rsidRPr="00E9631A">
        <w:rPr>
          <w:bCs/>
          <w:sz w:val="27"/>
          <w:szCs w:val="27"/>
        </w:rPr>
        <w:fldChar w:fldCharType="end"/>
      </w:r>
      <w:bookmarkEnd w:id="0"/>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633EE72C" w14:textId="77777777" w:rsidR="00910211" w:rsidRPr="00E9631A" w:rsidRDefault="00910211" w:rsidP="00910211">
      <w:pPr>
        <w:pStyle w:val="Listenabsatz"/>
        <w:rPr>
          <w:sz w:val="16"/>
          <w:szCs w:val="16"/>
        </w:rPr>
      </w:pPr>
    </w:p>
    <w:p w14:paraId="7F3775FF" w14:textId="77777777" w:rsidR="00910211" w:rsidRPr="00E9631A" w:rsidRDefault="00910211" w:rsidP="00910211">
      <w:pPr>
        <w:pStyle w:val="Listenabsatz"/>
        <w:rPr>
          <w:sz w:val="24"/>
          <w:u w:val="single"/>
        </w:rPr>
      </w:pPr>
      <w:r w:rsidRPr="00E9631A">
        <w:rPr>
          <w:sz w:val="24"/>
        </w:rPr>
        <w:t>U17 „Jugend“</w:t>
      </w:r>
      <w:r w:rsidR="000424B5">
        <w:rPr>
          <w:sz w:val="24"/>
        </w:rPr>
        <w:tab/>
      </w:r>
      <w:r w:rsidR="000424B5">
        <w:rPr>
          <w:sz w:val="24"/>
        </w:rPr>
        <w:tab/>
      </w:r>
      <w:r w:rsidRPr="00E9631A">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0DB6B0E0" w14:textId="77777777" w:rsidR="00994D74" w:rsidRPr="00E9631A" w:rsidRDefault="00994D74" w:rsidP="00910211">
      <w:pPr>
        <w:pStyle w:val="Listenabsatz"/>
        <w:rPr>
          <w:sz w:val="16"/>
          <w:szCs w:val="16"/>
          <w:u w:val="single"/>
        </w:rPr>
      </w:pPr>
    </w:p>
    <w:p w14:paraId="34AC30F5" w14:textId="77777777" w:rsidR="00910211" w:rsidRPr="00E9631A" w:rsidRDefault="00910211" w:rsidP="00910211">
      <w:pPr>
        <w:pStyle w:val="Listenabsatz"/>
        <w:rPr>
          <w:bCs/>
          <w:sz w:val="27"/>
          <w:szCs w:val="27"/>
        </w:rPr>
      </w:pPr>
      <w:r w:rsidRPr="00E9631A">
        <w:rPr>
          <w:sz w:val="24"/>
        </w:rPr>
        <w:t>U15 „Schüler“</w:t>
      </w:r>
      <w:r w:rsidR="000424B5">
        <w:rPr>
          <w:sz w:val="24"/>
        </w:rPr>
        <w:tab/>
      </w:r>
      <w:r w:rsidR="000424B5">
        <w:rPr>
          <w:sz w:val="24"/>
        </w:rPr>
        <w:tab/>
      </w:r>
      <w:r w:rsidRPr="00E9631A">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4CDEE797" w14:textId="77777777" w:rsidR="00910211" w:rsidRPr="00E9631A" w:rsidRDefault="00910211" w:rsidP="00910211">
      <w:pPr>
        <w:pStyle w:val="Listenabsatz"/>
        <w:rPr>
          <w:sz w:val="16"/>
          <w:szCs w:val="16"/>
          <w:u w:val="single"/>
        </w:rPr>
      </w:pPr>
    </w:p>
    <w:p w14:paraId="1E677BBA" w14:textId="77777777" w:rsidR="00910211" w:rsidRPr="00E9631A" w:rsidRDefault="00910211" w:rsidP="00910211">
      <w:pPr>
        <w:pStyle w:val="Listenabsatz"/>
        <w:rPr>
          <w:bCs/>
          <w:sz w:val="27"/>
          <w:szCs w:val="27"/>
        </w:rPr>
      </w:pPr>
      <w:r w:rsidRPr="00E9631A">
        <w:rPr>
          <w:sz w:val="24"/>
        </w:rPr>
        <w:t>U13 „Knaben“</w:t>
      </w:r>
      <w:r w:rsidR="000424B5">
        <w:rPr>
          <w:sz w:val="24"/>
        </w:rPr>
        <w:tab/>
      </w:r>
      <w:r w:rsidR="000424B5">
        <w:rPr>
          <w:sz w:val="24"/>
        </w:rPr>
        <w:tab/>
      </w:r>
      <w:r w:rsidRPr="00E9631A">
        <w:rPr>
          <w:sz w:val="24"/>
        </w:rPr>
        <w:tab/>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sz w:val="24"/>
        </w:rPr>
        <w:tab/>
      </w:r>
      <w:r w:rsidRPr="00E9631A">
        <w:rPr>
          <w:bCs/>
          <w:sz w:val="27"/>
          <w:szCs w:val="27"/>
        </w:rPr>
        <w:fldChar w:fldCharType="begin">
          <w:ffData>
            <w:name w:val="Kontrollkästchen9"/>
            <w:enabled/>
            <w:calcOnExit w:val="0"/>
            <w:checkBox>
              <w:sizeAuto/>
              <w:default w:val="0"/>
              <w:checked w:val="0"/>
            </w:checkBox>
          </w:ffData>
        </w:fldChar>
      </w:r>
      <w:r w:rsidRPr="00E9631A">
        <w:rPr>
          <w:bCs/>
          <w:sz w:val="27"/>
          <w:szCs w:val="27"/>
        </w:rPr>
        <w:instrText xml:space="preserve"> FORMCHECKBOX </w:instrText>
      </w:r>
      <w:r w:rsidR="0027793A">
        <w:rPr>
          <w:bCs/>
          <w:sz w:val="27"/>
          <w:szCs w:val="27"/>
        </w:rPr>
      </w:r>
      <w:r w:rsidR="0027793A">
        <w:rPr>
          <w:bCs/>
          <w:sz w:val="27"/>
          <w:szCs w:val="27"/>
        </w:rPr>
        <w:fldChar w:fldCharType="separate"/>
      </w:r>
      <w:r w:rsidRPr="00E9631A">
        <w:rPr>
          <w:bCs/>
          <w:sz w:val="27"/>
          <w:szCs w:val="27"/>
        </w:rPr>
        <w:fldChar w:fldCharType="end"/>
      </w:r>
      <w:r w:rsidRPr="00E9631A">
        <w:rPr>
          <w:bCs/>
          <w:sz w:val="27"/>
          <w:szCs w:val="27"/>
        </w:rPr>
        <w:t xml:space="preserve"> </w:t>
      </w:r>
      <w:r w:rsidRPr="00E9631A">
        <w:rPr>
          <w:bCs/>
          <w:sz w:val="27"/>
          <w:szCs w:val="27"/>
        </w:rPr>
        <w:tab/>
      </w:r>
      <w:r w:rsidR="005079AC" w:rsidRPr="005079AC">
        <w:rPr>
          <w:bCs/>
          <w:u w:val="single"/>
        </w:rPr>
        <w:fldChar w:fldCharType="begin">
          <w:ffData>
            <w:name w:val="Text13"/>
            <w:enabled/>
            <w:calcOnExit w:val="0"/>
            <w:textInput/>
          </w:ffData>
        </w:fldChar>
      </w:r>
      <w:r w:rsidR="005079AC" w:rsidRPr="005079AC">
        <w:rPr>
          <w:bCs/>
          <w:u w:val="single"/>
        </w:rPr>
        <w:instrText xml:space="preserve"> FORMTEXT </w:instrText>
      </w:r>
      <w:r w:rsidR="005079AC" w:rsidRPr="005079AC">
        <w:rPr>
          <w:bCs/>
          <w:u w:val="single"/>
        </w:rPr>
      </w:r>
      <w:r w:rsidR="005079AC" w:rsidRPr="005079AC">
        <w:rPr>
          <w:bCs/>
          <w:u w:val="single"/>
        </w:rPr>
        <w:fldChar w:fldCharType="separate"/>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t> </w:t>
      </w:r>
      <w:r w:rsidR="005079AC" w:rsidRPr="005079AC">
        <w:rPr>
          <w:bCs/>
          <w:u w:val="single"/>
        </w:rPr>
        <w:fldChar w:fldCharType="end"/>
      </w:r>
    </w:p>
    <w:p w14:paraId="03024951" w14:textId="77777777" w:rsidR="00910211" w:rsidRPr="00885232" w:rsidRDefault="00910211" w:rsidP="00910211">
      <w:pPr>
        <w:pStyle w:val="Listenabsatz"/>
        <w:rPr>
          <w:b/>
          <w:sz w:val="16"/>
          <w:szCs w:val="16"/>
          <w:u w:val="single"/>
        </w:rPr>
      </w:pPr>
    </w:p>
    <w:p w14:paraId="09C36B7E" w14:textId="77777777" w:rsidR="00C8368A" w:rsidRPr="006A7D24" w:rsidRDefault="00C8368A" w:rsidP="00794E3A">
      <w:pPr>
        <w:pStyle w:val="KeinLeerraum"/>
      </w:pPr>
    </w:p>
    <w:p w14:paraId="28FF63B2" w14:textId="471E9CC7" w:rsidR="0022191A" w:rsidRPr="00527769" w:rsidRDefault="0022191A" w:rsidP="00527769">
      <w:pPr>
        <w:pStyle w:val="KeinLeerraum"/>
        <w:rPr>
          <w:b/>
        </w:rPr>
      </w:pPr>
      <w:r w:rsidRPr="00527769">
        <w:rPr>
          <w:b/>
        </w:rPr>
        <w:t xml:space="preserve">Es wird versichert, dass </w:t>
      </w:r>
      <w:r w:rsidR="00122C5F" w:rsidRPr="00527769">
        <w:rPr>
          <w:b/>
        </w:rPr>
        <w:t xml:space="preserve">alle </w:t>
      </w:r>
      <w:r w:rsidRPr="00527769">
        <w:rPr>
          <w:b/>
        </w:rPr>
        <w:t>zu Fördermaßnahmen (</w:t>
      </w:r>
      <w:r w:rsidR="00BB4F23" w:rsidRPr="00527769">
        <w:rPr>
          <w:b/>
        </w:rPr>
        <w:t>Nationalmannschaften, Auswahl</w:t>
      </w:r>
      <w:r w:rsidR="00000AC2" w:rsidRPr="00527769">
        <w:rPr>
          <w:b/>
        </w:rPr>
        <w:t>-</w:t>
      </w:r>
      <w:r w:rsidR="00BB4F23" w:rsidRPr="00527769">
        <w:rPr>
          <w:b/>
        </w:rPr>
        <w:t xml:space="preserve">mannschaften, Lehrgänge) </w:t>
      </w:r>
      <w:r w:rsidRPr="00527769">
        <w:rPr>
          <w:b/>
        </w:rPr>
        <w:t xml:space="preserve">von DEB oder LEV/EHV </w:t>
      </w:r>
      <w:r w:rsidR="006A7D24" w:rsidRPr="00527769">
        <w:rPr>
          <w:b/>
        </w:rPr>
        <w:t>angeforderte („nominierte“) Spieler/Spielerinnen</w:t>
      </w:r>
      <w:r w:rsidR="00BB4F23" w:rsidRPr="00527769">
        <w:rPr>
          <w:b/>
        </w:rPr>
        <w:t xml:space="preserve"> </w:t>
      </w:r>
      <w:r w:rsidRPr="00527769">
        <w:rPr>
          <w:b/>
        </w:rPr>
        <w:t>abgestellt werden.</w:t>
      </w:r>
      <w:r w:rsidR="00122C5F" w:rsidRPr="00527769">
        <w:rPr>
          <w:b/>
        </w:rPr>
        <w:t xml:space="preserve"> (Grundlage i</w:t>
      </w:r>
      <w:r w:rsidR="00826ADB">
        <w:rPr>
          <w:b/>
        </w:rPr>
        <w:t>st ein spätestens zum 30.06.202</w:t>
      </w:r>
      <w:r w:rsidR="00207724">
        <w:rPr>
          <w:b/>
        </w:rPr>
        <w:t>1</w:t>
      </w:r>
      <w:r w:rsidR="00122C5F" w:rsidRPr="00527769">
        <w:rPr>
          <w:b/>
        </w:rPr>
        <w:t xml:space="preserve"> erstellter und den Vereinen bekanntgegebener LEV-Maßnahmenplan.)</w:t>
      </w:r>
    </w:p>
    <w:p w14:paraId="68A0607F" w14:textId="77777777" w:rsidR="0022191A" w:rsidRPr="006A7D24" w:rsidRDefault="0022191A" w:rsidP="00527769">
      <w:pPr>
        <w:pStyle w:val="KeinLeerraum"/>
      </w:pPr>
    </w:p>
    <w:p w14:paraId="6BA2C59B" w14:textId="77777777" w:rsidR="00E93733" w:rsidRDefault="00E93733" w:rsidP="00527769">
      <w:pPr>
        <w:pStyle w:val="KeinLeerraum"/>
      </w:pPr>
    </w:p>
    <w:p w14:paraId="5E83CF2E" w14:textId="77777777" w:rsidR="00C8368A" w:rsidRDefault="0022191A" w:rsidP="00527769">
      <w:pPr>
        <w:pStyle w:val="KeinLeerraum"/>
      </w:pPr>
      <w:r w:rsidRPr="006A7D24">
        <w:t xml:space="preserve"> </w:t>
      </w:r>
    </w:p>
    <w:p w14:paraId="01B00BEE" w14:textId="77777777" w:rsidR="00794E3A" w:rsidRDefault="00794E3A" w:rsidP="00527769">
      <w:pPr>
        <w:pStyle w:val="KeinLeerraum"/>
      </w:pPr>
    </w:p>
    <w:p w14:paraId="59C6525F" w14:textId="77777777" w:rsidR="00775338" w:rsidRPr="00527769" w:rsidRDefault="00775338" w:rsidP="00775338">
      <w:pPr>
        <w:pStyle w:val="KeinLeerraum"/>
        <w:rPr>
          <w:bCs/>
        </w:rPr>
      </w:pPr>
      <w:r w:rsidRPr="00527769">
        <w:rPr>
          <w:bCs/>
        </w:rPr>
        <w:fldChar w:fldCharType="begin">
          <w:ffData>
            <w:name w:val="Text13"/>
            <w:enabled/>
            <w:calcOnExit w:val="0"/>
            <w:textInput/>
          </w:ffData>
        </w:fldChar>
      </w:r>
      <w:r w:rsidRPr="00527769">
        <w:rPr>
          <w:bCs/>
        </w:rPr>
        <w:instrText xml:space="preserve"> FORMTEXT </w:instrText>
      </w:r>
      <w:r w:rsidRPr="00527769">
        <w:rPr>
          <w:bCs/>
        </w:rPr>
      </w:r>
      <w:r w:rsidRPr="00527769">
        <w:rPr>
          <w:bCs/>
        </w:rPr>
        <w:fldChar w:fldCharType="separate"/>
      </w:r>
      <w:r w:rsidRPr="00527769">
        <w:rPr>
          <w:bCs/>
        </w:rPr>
        <w:t> </w:t>
      </w:r>
      <w:r w:rsidRPr="00527769">
        <w:rPr>
          <w:bCs/>
        </w:rPr>
        <w:t> </w:t>
      </w:r>
      <w:r w:rsidRPr="00527769">
        <w:rPr>
          <w:bCs/>
        </w:rPr>
        <w:t> </w:t>
      </w:r>
      <w:r w:rsidRPr="00527769">
        <w:rPr>
          <w:bCs/>
        </w:rPr>
        <w:t> </w:t>
      </w:r>
      <w:r w:rsidRPr="00527769">
        <w:rPr>
          <w:bCs/>
        </w:rPr>
        <w:t> </w:t>
      </w:r>
      <w:r w:rsidRPr="00527769">
        <w:rPr>
          <w:bCs/>
        </w:rPr>
        <w:fldChar w:fldCharType="end"/>
      </w:r>
    </w:p>
    <w:p w14:paraId="2852E719" w14:textId="77777777" w:rsidR="00775338" w:rsidRDefault="00775338" w:rsidP="00775338">
      <w:pPr>
        <w:pStyle w:val="KeinLeerraum"/>
        <w:rPr>
          <w:bCs/>
          <w:sz w:val="20"/>
          <w:szCs w:val="20"/>
        </w:rPr>
      </w:pPr>
      <w:r>
        <w:rPr>
          <w:bCs/>
          <w:sz w:val="20"/>
          <w:szCs w:val="20"/>
        </w:rPr>
        <w:t>________________________________</w:t>
      </w:r>
      <w:r>
        <w:rPr>
          <w:bCs/>
          <w:sz w:val="20"/>
          <w:szCs w:val="20"/>
        </w:rPr>
        <w:tab/>
        <w:t xml:space="preserve">                   _______________________________________</w:t>
      </w:r>
      <w:r w:rsidR="000424B5">
        <w:rPr>
          <w:bCs/>
          <w:sz w:val="20"/>
          <w:szCs w:val="20"/>
        </w:rPr>
        <w:t>_____</w:t>
      </w:r>
    </w:p>
    <w:p w14:paraId="0F7879BC" w14:textId="77777777" w:rsidR="00C8368A" w:rsidRPr="006A7D24" w:rsidRDefault="00775338" w:rsidP="00775338">
      <w:pPr>
        <w:pStyle w:val="KeinLeerraum"/>
      </w:pPr>
      <w:r w:rsidRPr="006A7D24">
        <w:t>(Ort,</w:t>
      </w:r>
      <w:r w:rsidRPr="006A7D24">
        <w:rPr>
          <w:spacing w:val="-1"/>
        </w:rPr>
        <w:t xml:space="preserve"> </w:t>
      </w:r>
      <w:r w:rsidRPr="006A7D24">
        <w:t>Datum)</w:t>
      </w:r>
      <w:r w:rsidR="002D6D9F" w:rsidRPr="006A7D24">
        <w:tab/>
      </w:r>
      <w:r w:rsidR="00794E3A">
        <w:tab/>
      </w:r>
      <w:r w:rsidR="00794E3A">
        <w:tab/>
      </w:r>
      <w:r w:rsidR="00794E3A">
        <w:tab/>
      </w:r>
      <w:r>
        <w:t xml:space="preserve">               </w:t>
      </w:r>
      <w:proofErr w:type="gramStart"/>
      <w:r>
        <w:t xml:space="preserve">   </w:t>
      </w:r>
      <w:r w:rsidR="002D6D9F" w:rsidRPr="006A7D24">
        <w:t>(</w:t>
      </w:r>
      <w:proofErr w:type="gramEnd"/>
      <w:r w:rsidR="002D6D9F" w:rsidRPr="006A7D24">
        <w:t>Rechtsverbindliche</w:t>
      </w:r>
      <w:r w:rsidR="002D6D9F" w:rsidRPr="006A7D24">
        <w:rPr>
          <w:spacing w:val="-1"/>
        </w:rPr>
        <w:t xml:space="preserve"> </w:t>
      </w:r>
      <w:r w:rsidR="002D6D9F" w:rsidRPr="006A7D24">
        <w:t>Unterschrift/en</w:t>
      </w:r>
      <w:r w:rsidR="00910211">
        <w:t xml:space="preserve"> und Stempel</w:t>
      </w:r>
      <w:r w:rsidR="002D6D9F" w:rsidRPr="006A7D24">
        <w:t>)</w:t>
      </w:r>
    </w:p>
    <w:p w14:paraId="1BE2D7FF" w14:textId="77777777" w:rsidR="00C8368A" w:rsidRPr="006A7D24" w:rsidRDefault="00C8368A" w:rsidP="00527769">
      <w:pPr>
        <w:pStyle w:val="KeinLeerraum"/>
      </w:pPr>
    </w:p>
    <w:p w14:paraId="68851C0A" w14:textId="77777777" w:rsidR="00122C5F" w:rsidRPr="00527769" w:rsidRDefault="00122C5F" w:rsidP="00527769">
      <w:pPr>
        <w:pStyle w:val="KeinLeerraum"/>
      </w:pPr>
    </w:p>
    <w:p w14:paraId="559193A2" w14:textId="77777777" w:rsidR="00122C5F" w:rsidRPr="00527769" w:rsidRDefault="00122C5F" w:rsidP="00527769">
      <w:pPr>
        <w:pStyle w:val="KeinLeerraum"/>
        <w:rPr>
          <w:bCs/>
        </w:rPr>
      </w:pPr>
    </w:p>
    <w:p w14:paraId="4CD98C30" w14:textId="77777777" w:rsidR="00D20878" w:rsidRPr="00527769" w:rsidRDefault="00527769" w:rsidP="00527769">
      <w:pPr>
        <w:pStyle w:val="KeinLeerraum"/>
        <w:rPr>
          <w:b/>
          <w:bCs/>
        </w:rPr>
      </w:pPr>
      <w:r w:rsidRPr="00527769">
        <w:rPr>
          <w:b/>
          <w:bCs/>
        </w:rPr>
        <w:t>Vorstehender Antrag wird hiermit genehmigt:</w:t>
      </w:r>
    </w:p>
    <w:p w14:paraId="50E3DB36" w14:textId="77777777" w:rsidR="00122C5F" w:rsidRDefault="00122C5F" w:rsidP="00527769">
      <w:pPr>
        <w:pStyle w:val="KeinLeerraum"/>
        <w:rPr>
          <w:bCs/>
        </w:rPr>
      </w:pPr>
    </w:p>
    <w:p w14:paraId="505D9549" w14:textId="77777777" w:rsidR="00A07A1D" w:rsidRPr="00527769" w:rsidRDefault="00A07A1D" w:rsidP="00527769">
      <w:pPr>
        <w:pStyle w:val="KeinLeerraum"/>
        <w:rPr>
          <w:bCs/>
        </w:rPr>
      </w:pPr>
    </w:p>
    <w:p w14:paraId="3134F639" w14:textId="77777777" w:rsidR="00122C5F" w:rsidRPr="00527769" w:rsidRDefault="00122C5F" w:rsidP="00527769">
      <w:pPr>
        <w:pStyle w:val="KeinLeerraum"/>
        <w:rPr>
          <w:bCs/>
        </w:rPr>
      </w:pPr>
    </w:p>
    <w:p w14:paraId="57D6C757" w14:textId="77777777" w:rsidR="00122C5F" w:rsidRPr="00527769" w:rsidRDefault="00122C5F" w:rsidP="00527769">
      <w:pPr>
        <w:pStyle w:val="KeinLeerraum"/>
        <w:rPr>
          <w:bCs/>
        </w:rPr>
      </w:pPr>
      <w:r w:rsidRPr="00527769">
        <w:rPr>
          <w:bCs/>
        </w:rPr>
        <w:fldChar w:fldCharType="begin">
          <w:ffData>
            <w:name w:val="Text13"/>
            <w:enabled/>
            <w:calcOnExit w:val="0"/>
            <w:textInput/>
          </w:ffData>
        </w:fldChar>
      </w:r>
      <w:r w:rsidRPr="00527769">
        <w:rPr>
          <w:bCs/>
        </w:rPr>
        <w:instrText xml:space="preserve"> FORMTEXT </w:instrText>
      </w:r>
      <w:r w:rsidRPr="00527769">
        <w:rPr>
          <w:bCs/>
        </w:rPr>
      </w:r>
      <w:r w:rsidRPr="00527769">
        <w:rPr>
          <w:bCs/>
        </w:rPr>
        <w:fldChar w:fldCharType="separate"/>
      </w:r>
      <w:r w:rsidRPr="00527769">
        <w:rPr>
          <w:bCs/>
        </w:rPr>
        <w:t> </w:t>
      </w:r>
      <w:r w:rsidRPr="00527769">
        <w:rPr>
          <w:bCs/>
        </w:rPr>
        <w:t> </w:t>
      </w:r>
      <w:r w:rsidRPr="00527769">
        <w:rPr>
          <w:bCs/>
        </w:rPr>
        <w:t> </w:t>
      </w:r>
      <w:r w:rsidRPr="00527769">
        <w:rPr>
          <w:bCs/>
        </w:rPr>
        <w:t> </w:t>
      </w:r>
      <w:r w:rsidRPr="00527769">
        <w:rPr>
          <w:bCs/>
        </w:rPr>
        <w:t> </w:t>
      </w:r>
      <w:r w:rsidRPr="00527769">
        <w:rPr>
          <w:bCs/>
        </w:rPr>
        <w:fldChar w:fldCharType="end"/>
      </w:r>
    </w:p>
    <w:p w14:paraId="65AA3E41" w14:textId="77777777" w:rsidR="00122C5F" w:rsidRDefault="00122C5F" w:rsidP="00527769">
      <w:pPr>
        <w:pStyle w:val="KeinLeerraum"/>
        <w:rPr>
          <w:bCs/>
          <w:sz w:val="20"/>
          <w:szCs w:val="20"/>
        </w:rPr>
      </w:pPr>
      <w:r>
        <w:rPr>
          <w:bCs/>
          <w:sz w:val="20"/>
          <w:szCs w:val="20"/>
        </w:rPr>
        <w:t>________________________________</w:t>
      </w:r>
      <w:r>
        <w:rPr>
          <w:bCs/>
          <w:sz w:val="20"/>
          <w:szCs w:val="20"/>
        </w:rPr>
        <w:tab/>
        <w:t xml:space="preserve">                 _______________________________________</w:t>
      </w:r>
      <w:r w:rsidR="00A07A1D">
        <w:rPr>
          <w:bCs/>
          <w:sz w:val="20"/>
          <w:szCs w:val="20"/>
        </w:rPr>
        <w:t>___</w:t>
      </w:r>
    </w:p>
    <w:p w14:paraId="4F2321CC" w14:textId="77777777" w:rsidR="00122C5F" w:rsidRDefault="00D20878" w:rsidP="00527769">
      <w:pPr>
        <w:pStyle w:val="KeinLeerraum"/>
        <w:rPr>
          <w:bCs/>
          <w:sz w:val="16"/>
          <w:szCs w:val="16"/>
        </w:rPr>
      </w:pPr>
      <w:r w:rsidRPr="006A7D24">
        <w:t>(Ort,</w:t>
      </w:r>
      <w:r w:rsidRPr="006A7D24">
        <w:rPr>
          <w:spacing w:val="-1"/>
        </w:rPr>
        <w:t xml:space="preserve"> </w:t>
      </w:r>
      <w:r w:rsidRPr="006A7D24">
        <w:t>Datum)</w:t>
      </w:r>
      <w:r>
        <w:tab/>
      </w:r>
      <w:r>
        <w:tab/>
      </w:r>
      <w:r>
        <w:tab/>
      </w:r>
      <w:r w:rsidR="00122C5F">
        <w:rPr>
          <w:bCs/>
          <w:sz w:val="20"/>
          <w:szCs w:val="20"/>
        </w:rPr>
        <w:tab/>
      </w:r>
      <w:r w:rsidR="00122C5F">
        <w:rPr>
          <w:bCs/>
          <w:sz w:val="20"/>
          <w:szCs w:val="20"/>
        </w:rPr>
        <w:tab/>
        <w:t xml:space="preserve"> </w:t>
      </w:r>
      <w:proofErr w:type="gramStart"/>
      <w:r w:rsidR="00122C5F">
        <w:rPr>
          <w:bCs/>
          <w:sz w:val="20"/>
          <w:szCs w:val="20"/>
        </w:rPr>
        <w:t xml:space="preserve">   </w:t>
      </w:r>
      <w:r>
        <w:rPr>
          <w:bCs/>
          <w:sz w:val="20"/>
          <w:szCs w:val="20"/>
        </w:rPr>
        <w:t>(</w:t>
      </w:r>
      <w:proofErr w:type="gramEnd"/>
      <w:r w:rsidR="00122C5F" w:rsidRPr="00D20878">
        <w:rPr>
          <w:bCs/>
        </w:rPr>
        <w:t>Bestätigung/Genehmigung durch den Verband</w:t>
      </w:r>
      <w:r>
        <w:rPr>
          <w:bCs/>
        </w:rPr>
        <w:t>)</w:t>
      </w:r>
    </w:p>
    <w:p w14:paraId="11D47551" w14:textId="77777777" w:rsidR="00794E3A" w:rsidRDefault="00794E3A" w:rsidP="00527769">
      <w:pPr>
        <w:pStyle w:val="KeinLeerraum"/>
      </w:pPr>
    </w:p>
    <w:p w14:paraId="1EA54E9D" w14:textId="77777777" w:rsidR="00527769" w:rsidRDefault="00527769" w:rsidP="00794E3A">
      <w:pPr>
        <w:pStyle w:val="KeinLeerraum"/>
        <w:rPr>
          <w:b/>
          <w:sz w:val="24"/>
          <w:szCs w:val="24"/>
          <w:u w:val="single"/>
        </w:rPr>
      </w:pPr>
    </w:p>
    <w:p w14:paraId="46C59AA0" w14:textId="77777777" w:rsidR="00527769" w:rsidRDefault="00527769" w:rsidP="00794E3A">
      <w:pPr>
        <w:pStyle w:val="KeinLeerraum"/>
        <w:rPr>
          <w:b/>
          <w:sz w:val="24"/>
          <w:szCs w:val="24"/>
          <w:u w:val="single"/>
        </w:rPr>
      </w:pPr>
    </w:p>
    <w:p w14:paraId="25C9D1CE" w14:textId="77777777" w:rsidR="007B1EF7" w:rsidRPr="00D24CD9" w:rsidRDefault="00910211" w:rsidP="00794E3A">
      <w:pPr>
        <w:pStyle w:val="KeinLeerraum"/>
        <w:rPr>
          <w:b/>
          <w:sz w:val="24"/>
          <w:szCs w:val="24"/>
          <w:u w:val="single"/>
        </w:rPr>
      </w:pPr>
      <w:r>
        <w:rPr>
          <w:b/>
          <w:sz w:val="24"/>
          <w:szCs w:val="24"/>
          <w:u w:val="single"/>
        </w:rPr>
        <w:t>Hi</w:t>
      </w:r>
      <w:r w:rsidR="002D6D9F" w:rsidRPr="00D24CD9">
        <w:rPr>
          <w:b/>
          <w:sz w:val="24"/>
          <w:szCs w:val="24"/>
          <w:u w:val="single"/>
        </w:rPr>
        <w:t>nweise</w:t>
      </w:r>
      <w:r w:rsidR="00527769">
        <w:rPr>
          <w:b/>
          <w:sz w:val="24"/>
          <w:szCs w:val="24"/>
          <w:u w:val="single"/>
        </w:rPr>
        <w:t xml:space="preserve"> (Auszug aus DEB-SpO)</w:t>
      </w:r>
      <w:r w:rsidR="002D6D9F" w:rsidRPr="00D24CD9">
        <w:rPr>
          <w:b/>
          <w:sz w:val="24"/>
          <w:szCs w:val="24"/>
          <w:u w:val="single"/>
        </w:rPr>
        <w:t>:</w:t>
      </w:r>
    </w:p>
    <w:p w14:paraId="4A8291F8" w14:textId="77777777" w:rsidR="00794E3A" w:rsidRDefault="00794E3A" w:rsidP="00794E3A">
      <w:pPr>
        <w:pStyle w:val="KeinLeerraum"/>
      </w:pPr>
    </w:p>
    <w:p w14:paraId="0E26B189" w14:textId="77777777" w:rsidR="00794E3A" w:rsidRPr="002265AD" w:rsidRDefault="00794E3A" w:rsidP="00794E3A">
      <w:pPr>
        <w:pStyle w:val="KeinLeerraum"/>
        <w:rPr>
          <w:b/>
        </w:rPr>
      </w:pPr>
      <w:r w:rsidRPr="002265AD">
        <w:rPr>
          <w:b/>
        </w:rPr>
        <w:t>Art. 2 Zuständigkeit</w:t>
      </w:r>
    </w:p>
    <w:p w14:paraId="7D759175" w14:textId="77777777" w:rsidR="00794E3A" w:rsidRPr="006A7D24" w:rsidRDefault="00794E3A" w:rsidP="00794E3A">
      <w:pPr>
        <w:pStyle w:val="KeinLeerraum"/>
      </w:pPr>
    </w:p>
    <w:p w14:paraId="225A3AA7" w14:textId="77777777" w:rsidR="00794E3A" w:rsidRPr="006A7D24" w:rsidRDefault="00794E3A" w:rsidP="00794E3A">
      <w:pPr>
        <w:pStyle w:val="KeinLeerraum"/>
        <w:numPr>
          <w:ilvl w:val="0"/>
          <w:numId w:val="6"/>
        </w:numPr>
      </w:pPr>
      <w:r w:rsidRPr="006A7D24">
        <w:t>Dem DEB untersteht der in § 6 der Satzung benannte</w:t>
      </w:r>
      <w:r w:rsidRPr="006A7D24">
        <w:rPr>
          <w:spacing w:val="-1"/>
        </w:rPr>
        <w:t xml:space="preserve"> </w:t>
      </w:r>
      <w:r w:rsidRPr="006A7D24">
        <w:t>DEB-Spielbetrieb.</w:t>
      </w:r>
    </w:p>
    <w:p w14:paraId="7A88E9F6" w14:textId="77777777" w:rsidR="00794E3A" w:rsidRPr="006A7D24" w:rsidRDefault="00794E3A" w:rsidP="00794E3A">
      <w:pPr>
        <w:pStyle w:val="KeinLeerraum"/>
      </w:pPr>
    </w:p>
    <w:p w14:paraId="718485A4" w14:textId="77777777" w:rsidR="00910211" w:rsidRDefault="00794E3A" w:rsidP="00794E3A">
      <w:pPr>
        <w:pStyle w:val="KeinLeerraum"/>
        <w:ind w:left="720"/>
      </w:pPr>
      <w:r w:rsidRPr="006A7D24">
        <w:t xml:space="preserve">Für die Zusammensetzung der Teilnehmer der DEB Nachwuchsligen ist der Leistungssportausschuss zuständig, vgl. § 19 Ziff. 3.2. DEB-Satzung. Dem Leistungssportausschuss obliegt die Bewertung der sportlichen Qualifikation nach den Zertifizierungsgrundsätzen. </w:t>
      </w:r>
    </w:p>
    <w:p w14:paraId="0407C76A" w14:textId="77777777" w:rsidR="006F1824" w:rsidRDefault="006F1824" w:rsidP="00794E3A">
      <w:pPr>
        <w:pStyle w:val="KeinLeerraum"/>
        <w:ind w:left="720"/>
      </w:pPr>
    </w:p>
    <w:p w14:paraId="3979D119" w14:textId="77777777" w:rsidR="00794E3A" w:rsidRPr="006A7D24" w:rsidRDefault="00794E3A" w:rsidP="00794E3A">
      <w:pPr>
        <w:pStyle w:val="KeinLeerraum"/>
        <w:ind w:left="720"/>
      </w:pPr>
      <w:r w:rsidRPr="006A7D24">
        <w:t>Eine gesonderte Freigabe zur Teilnahme am Spielbetrieb ist nicht notwendig. Die sportfachliche Einstufung kann nicht durch abweichende</w:t>
      </w:r>
      <w:r w:rsidRPr="006A7D24">
        <w:rPr>
          <w:spacing w:val="-42"/>
        </w:rPr>
        <w:t xml:space="preserve"> </w:t>
      </w:r>
      <w:r w:rsidRPr="006A7D24">
        <w:t>Regelungen in den Bestimmungen der LEV außer Kraft gesetzt</w:t>
      </w:r>
      <w:r w:rsidRPr="006A7D24">
        <w:rPr>
          <w:spacing w:val="-5"/>
        </w:rPr>
        <w:t xml:space="preserve"> </w:t>
      </w:r>
      <w:r w:rsidRPr="006A7D24">
        <w:t>werden.</w:t>
      </w:r>
    </w:p>
    <w:p w14:paraId="115790A4" w14:textId="77777777" w:rsidR="00794E3A" w:rsidRPr="006A7D24" w:rsidRDefault="00794E3A" w:rsidP="00794E3A">
      <w:pPr>
        <w:pStyle w:val="KeinLeerraum"/>
      </w:pPr>
    </w:p>
    <w:p w14:paraId="67548DE9" w14:textId="77777777" w:rsidR="00794E3A" w:rsidRPr="006A7D24" w:rsidRDefault="00794E3A" w:rsidP="002265AD">
      <w:pPr>
        <w:pStyle w:val="KeinLeerraum"/>
        <w:ind w:left="720"/>
      </w:pPr>
      <w:r w:rsidRPr="006A7D24">
        <w:t>Außerdem unterstehen dem DEB die Nationalmannschaften und nationalen Auswahlmannschaften, sowie sämtliche damit im Zusammenhang stehenden Maßnahmen.</w:t>
      </w:r>
    </w:p>
    <w:p w14:paraId="31D51589" w14:textId="77777777" w:rsidR="00794E3A" w:rsidRPr="006A7D24" w:rsidRDefault="00794E3A" w:rsidP="00794E3A">
      <w:pPr>
        <w:pStyle w:val="KeinLeerraum"/>
      </w:pPr>
    </w:p>
    <w:p w14:paraId="56A80634" w14:textId="77777777" w:rsidR="00794E3A" w:rsidRPr="006A7D24" w:rsidRDefault="00794E3A" w:rsidP="002265AD">
      <w:pPr>
        <w:pStyle w:val="KeinLeerraum"/>
        <w:numPr>
          <w:ilvl w:val="0"/>
          <w:numId w:val="6"/>
        </w:numPr>
      </w:pPr>
      <w:r w:rsidRPr="006A7D24">
        <w:t>Den</w:t>
      </w:r>
      <w:r w:rsidRPr="006A7D24">
        <w:rPr>
          <w:spacing w:val="-12"/>
        </w:rPr>
        <w:t xml:space="preserve"> </w:t>
      </w:r>
      <w:r w:rsidRPr="006A7D24">
        <w:t>LEV</w:t>
      </w:r>
      <w:r w:rsidRPr="006A7D24">
        <w:rPr>
          <w:spacing w:val="-10"/>
        </w:rPr>
        <w:t xml:space="preserve"> </w:t>
      </w:r>
      <w:r w:rsidRPr="006A7D24">
        <w:t>untersteht</w:t>
      </w:r>
      <w:r w:rsidRPr="006A7D24">
        <w:rPr>
          <w:spacing w:val="-11"/>
        </w:rPr>
        <w:t xml:space="preserve"> </w:t>
      </w:r>
      <w:r w:rsidRPr="006A7D24">
        <w:t>der</w:t>
      </w:r>
      <w:r w:rsidRPr="006A7D24">
        <w:rPr>
          <w:spacing w:val="-11"/>
        </w:rPr>
        <w:t xml:space="preserve"> </w:t>
      </w:r>
      <w:r w:rsidRPr="006A7D24">
        <w:t>gesamte</w:t>
      </w:r>
      <w:r w:rsidRPr="006A7D24">
        <w:rPr>
          <w:spacing w:val="-11"/>
        </w:rPr>
        <w:t xml:space="preserve"> </w:t>
      </w:r>
      <w:r w:rsidRPr="006A7D24">
        <w:t>Spielbetrieb,</w:t>
      </w:r>
      <w:r w:rsidRPr="006A7D24">
        <w:rPr>
          <w:spacing w:val="-11"/>
        </w:rPr>
        <w:t xml:space="preserve"> </w:t>
      </w:r>
      <w:r w:rsidRPr="006A7D24">
        <w:t>soweit</w:t>
      </w:r>
      <w:r w:rsidRPr="006A7D24">
        <w:rPr>
          <w:spacing w:val="-11"/>
        </w:rPr>
        <w:t xml:space="preserve"> </w:t>
      </w:r>
      <w:r w:rsidRPr="006A7D24">
        <w:t>es</w:t>
      </w:r>
      <w:r w:rsidRPr="006A7D24">
        <w:rPr>
          <w:spacing w:val="-12"/>
        </w:rPr>
        <w:t xml:space="preserve"> </w:t>
      </w:r>
      <w:r w:rsidRPr="006A7D24">
        <w:t>sich</w:t>
      </w:r>
      <w:r w:rsidRPr="006A7D24">
        <w:rPr>
          <w:spacing w:val="-11"/>
        </w:rPr>
        <w:t xml:space="preserve"> </w:t>
      </w:r>
      <w:r w:rsidRPr="006A7D24">
        <w:t>um</w:t>
      </w:r>
      <w:r w:rsidRPr="006A7D24">
        <w:rPr>
          <w:spacing w:val="-11"/>
        </w:rPr>
        <w:t xml:space="preserve"> </w:t>
      </w:r>
      <w:r w:rsidRPr="006A7D24">
        <w:t>regionale</w:t>
      </w:r>
      <w:r w:rsidRPr="006A7D24">
        <w:rPr>
          <w:spacing w:val="-11"/>
        </w:rPr>
        <w:t xml:space="preserve"> </w:t>
      </w:r>
      <w:r w:rsidRPr="006A7D24">
        <w:t>Meisterschaften auf Landesebene oder um Freundschafts- bzw. Pokalspiele innerhalb des jeweiligen LEV unter Beteiligung seiner Mitglieder</w:t>
      </w:r>
      <w:r w:rsidRPr="006A7D24">
        <w:rPr>
          <w:spacing w:val="-3"/>
        </w:rPr>
        <w:t xml:space="preserve"> </w:t>
      </w:r>
      <w:r w:rsidRPr="006A7D24">
        <w:t>handelt.</w:t>
      </w:r>
    </w:p>
    <w:p w14:paraId="0702E624" w14:textId="77777777" w:rsidR="00794E3A" w:rsidRPr="006A7D24" w:rsidRDefault="00794E3A" w:rsidP="00794E3A">
      <w:pPr>
        <w:pStyle w:val="KeinLeerraum"/>
      </w:pPr>
    </w:p>
    <w:p w14:paraId="1543A01D" w14:textId="77777777" w:rsidR="00794E3A" w:rsidRPr="006A7D24" w:rsidRDefault="00794E3A" w:rsidP="002265AD">
      <w:pPr>
        <w:pStyle w:val="KeinLeerraum"/>
        <w:ind w:left="720"/>
      </w:pPr>
      <w:r w:rsidRPr="006A7D24">
        <w:t>Außerdem ist jeder LEV zuständig für alle regionalen Auswahlmannschaften auf dem Gebiet</w:t>
      </w:r>
      <w:r w:rsidRPr="006A7D24">
        <w:rPr>
          <w:spacing w:val="-7"/>
        </w:rPr>
        <w:t xml:space="preserve"> </w:t>
      </w:r>
      <w:r w:rsidRPr="006A7D24">
        <w:t>des</w:t>
      </w:r>
      <w:r w:rsidRPr="006A7D24">
        <w:rPr>
          <w:spacing w:val="-6"/>
        </w:rPr>
        <w:t xml:space="preserve"> </w:t>
      </w:r>
      <w:r w:rsidRPr="006A7D24">
        <w:t>jeweiligen</w:t>
      </w:r>
      <w:r w:rsidRPr="006A7D24">
        <w:rPr>
          <w:spacing w:val="-7"/>
        </w:rPr>
        <w:t xml:space="preserve"> </w:t>
      </w:r>
      <w:r w:rsidRPr="006A7D24">
        <w:t>LEV.</w:t>
      </w:r>
      <w:r w:rsidRPr="006A7D24">
        <w:rPr>
          <w:spacing w:val="-7"/>
        </w:rPr>
        <w:t xml:space="preserve"> </w:t>
      </w:r>
      <w:r w:rsidRPr="006A7D24">
        <w:t>Entsprechende</w:t>
      </w:r>
      <w:r w:rsidRPr="006A7D24">
        <w:rPr>
          <w:spacing w:val="-8"/>
        </w:rPr>
        <w:t xml:space="preserve"> </w:t>
      </w:r>
      <w:r w:rsidRPr="006A7D24">
        <w:t>Maßnahmen</w:t>
      </w:r>
      <w:r w:rsidRPr="006A7D24">
        <w:rPr>
          <w:spacing w:val="-7"/>
        </w:rPr>
        <w:t xml:space="preserve"> </w:t>
      </w:r>
      <w:r w:rsidRPr="006A7D24">
        <w:t>kann</w:t>
      </w:r>
      <w:r w:rsidRPr="006A7D24">
        <w:rPr>
          <w:spacing w:val="-6"/>
        </w:rPr>
        <w:t xml:space="preserve"> </w:t>
      </w:r>
      <w:r w:rsidRPr="006A7D24">
        <w:t>der</w:t>
      </w:r>
      <w:r w:rsidRPr="006A7D24">
        <w:rPr>
          <w:spacing w:val="-7"/>
        </w:rPr>
        <w:t xml:space="preserve"> </w:t>
      </w:r>
      <w:r w:rsidRPr="006A7D24">
        <w:t>LEV</w:t>
      </w:r>
      <w:r w:rsidRPr="006A7D24">
        <w:rPr>
          <w:spacing w:val="-6"/>
        </w:rPr>
        <w:t xml:space="preserve"> </w:t>
      </w:r>
      <w:r w:rsidRPr="006A7D24">
        <w:t>bis</w:t>
      </w:r>
      <w:r w:rsidRPr="006A7D24">
        <w:rPr>
          <w:spacing w:val="-8"/>
        </w:rPr>
        <w:t xml:space="preserve"> </w:t>
      </w:r>
      <w:r w:rsidRPr="006A7D24">
        <w:t>zur</w:t>
      </w:r>
      <w:r w:rsidRPr="006A7D24">
        <w:rPr>
          <w:spacing w:val="-6"/>
        </w:rPr>
        <w:t xml:space="preserve"> </w:t>
      </w:r>
      <w:r w:rsidRPr="006A7D24">
        <w:t>Altersklasse U15 auf eigene Kosten durchführen. Hinsichtlich der sportlichen Inhalte und der Terminierung entsprechender Maßnahmen hat der DEB die</w:t>
      </w:r>
      <w:r w:rsidRPr="006A7D24">
        <w:rPr>
          <w:spacing w:val="-4"/>
        </w:rPr>
        <w:t xml:space="preserve"> </w:t>
      </w:r>
      <w:r w:rsidRPr="006A7D24">
        <w:t>Richtlinienkompetenz.</w:t>
      </w:r>
    </w:p>
    <w:p w14:paraId="5E623261" w14:textId="77777777" w:rsidR="002265AD" w:rsidRDefault="002265AD" w:rsidP="00794E3A">
      <w:pPr>
        <w:pStyle w:val="KeinLeerraum"/>
      </w:pPr>
    </w:p>
    <w:p w14:paraId="783395C4" w14:textId="77777777" w:rsidR="002265AD" w:rsidRDefault="002265AD" w:rsidP="00794E3A">
      <w:pPr>
        <w:pStyle w:val="KeinLeerraum"/>
      </w:pPr>
    </w:p>
    <w:p w14:paraId="6E057AEF" w14:textId="77777777" w:rsidR="002265AD" w:rsidRPr="002265AD" w:rsidRDefault="002265AD" w:rsidP="002265AD">
      <w:pPr>
        <w:pStyle w:val="KeinLeerraum"/>
        <w:rPr>
          <w:b/>
        </w:rPr>
      </w:pPr>
      <w:r w:rsidRPr="002265AD">
        <w:rPr>
          <w:b/>
        </w:rPr>
        <w:t>Art. 8</w:t>
      </w:r>
      <w:r w:rsidR="00527769">
        <w:rPr>
          <w:b/>
        </w:rPr>
        <w:t xml:space="preserve"> </w:t>
      </w:r>
      <w:r w:rsidRPr="002265AD">
        <w:rPr>
          <w:b/>
        </w:rPr>
        <w:t>Spieler-Abstellungen</w:t>
      </w:r>
    </w:p>
    <w:p w14:paraId="634A110B" w14:textId="77777777" w:rsidR="002265AD" w:rsidRPr="006A7D24" w:rsidRDefault="002265AD" w:rsidP="002265AD">
      <w:pPr>
        <w:pStyle w:val="KeinLeerraum"/>
      </w:pPr>
    </w:p>
    <w:p w14:paraId="2B7CB454" w14:textId="77777777" w:rsidR="002265AD" w:rsidRDefault="002265AD" w:rsidP="002265AD">
      <w:pPr>
        <w:pStyle w:val="KeinLeerraum"/>
        <w:numPr>
          <w:ilvl w:val="0"/>
          <w:numId w:val="7"/>
        </w:numPr>
      </w:pPr>
      <w:r w:rsidRPr="006A7D24">
        <w:t>Die Clubs sind verpflichtet, vom DEB oder LEV angeforderte („nominierte“) Spieler/Spielerinnen für die Nationalmannschaften, für Auswahlmannschaften sowie für Lehrgänge</w:t>
      </w:r>
      <w:r w:rsidRPr="006A7D24">
        <w:rPr>
          <w:spacing w:val="-5"/>
        </w:rPr>
        <w:t xml:space="preserve"> </w:t>
      </w:r>
      <w:r w:rsidRPr="006A7D24">
        <w:t>abzustellen.</w:t>
      </w:r>
      <w:r w:rsidRPr="006A7D24">
        <w:rPr>
          <w:spacing w:val="-4"/>
        </w:rPr>
        <w:t xml:space="preserve"> </w:t>
      </w:r>
      <w:r w:rsidRPr="006A7D24">
        <w:t>Die</w:t>
      </w:r>
      <w:r w:rsidRPr="006A7D24">
        <w:rPr>
          <w:spacing w:val="-5"/>
        </w:rPr>
        <w:t xml:space="preserve"> </w:t>
      </w:r>
      <w:r w:rsidRPr="006A7D24">
        <w:t>Clubs</w:t>
      </w:r>
      <w:r w:rsidRPr="006A7D24">
        <w:rPr>
          <w:spacing w:val="-4"/>
        </w:rPr>
        <w:t xml:space="preserve"> </w:t>
      </w:r>
      <w:r w:rsidRPr="006A7D24">
        <w:t>erhalten</w:t>
      </w:r>
      <w:r w:rsidRPr="006A7D24">
        <w:rPr>
          <w:spacing w:val="-5"/>
        </w:rPr>
        <w:t xml:space="preserve"> </w:t>
      </w:r>
      <w:r w:rsidRPr="006A7D24">
        <w:t>hierfür</w:t>
      </w:r>
      <w:r w:rsidRPr="006A7D24">
        <w:rPr>
          <w:spacing w:val="-4"/>
        </w:rPr>
        <w:t xml:space="preserve"> </w:t>
      </w:r>
      <w:r w:rsidRPr="006A7D24">
        <w:t>keine</w:t>
      </w:r>
      <w:r w:rsidRPr="006A7D24">
        <w:rPr>
          <w:spacing w:val="-5"/>
        </w:rPr>
        <w:t xml:space="preserve"> </w:t>
      </w:r>
      <w:r w:rsidRPr="006A7D24">
        <w:t>Vergütung.</w:t>
      </w:r>
      <w:r w:rsidRPr="006A7D24">
        <w:rPr>
          <w:spacing w:val="-3"/>
        </w:rPr>
        <w:t xml:space="preserve"> </w:t>
      </w:r>
      <w:r w:rsidRPr="006A7D24">
        <w:t>Die</w:t>
      </w:r>
      <w:r w:rsidRPr="006A7D24">
        <w:rPr>
          <w:spacing w:val="-5"/>
        </w:rPr>
        <w:t xml:space="preserve"> </w:t>
      </w:r>
      <w:r w:rsidRPr="006A7D24">
        <w:t>Spielerabstellung</w:t>
      </w:r>
      <w:r w:rsidRPr="006A7D24">
        <w:rPr>
          <w:spacing w:val="-5"/>
        </w:rPr>
        <w:t xml:space="preserve"> </w:t>
      </w:r>
      <w:r w:rsidRPr="006A7D24">
        <w:t>der Clubs</w:t>
      </w:r>
      <w:r w:rsidRPr="006A7D24">
        <w:rPr>
          <w:spacing w:val="-12"/>
        </w:rPr>
        <w:t xml:space="preserve"> </w:t>
      </w:r>
      <w:r w:rsidRPr="006A7D24">
        <w:t>der</w:t>
      </w:r>
      <w:r w:rsidRPr="006A7D24">
        <w:rPr>
          <w:spacing w:val="-12"/>
        </w:rPr>
        <w:t xml:space="preserve"> </w:t>
      </w:r>
      <w:r w:rsidRPr="006A7D24">
        <w:t>DEL</w:t>
      </w:r>
      <w:r w:rsidRPr="006A7D24">
        <w:rPr>
          <w:spacing w:val="-13"/>
        </w:rPr>
        <w:t xml:space="preserve"> </w:t>
      </w:r>
      <w:r w:rsidRPr="006A7D24">
        <w:t>und</w:t>
      </w:r>
      <w:r w:rsidRPr="006A7D24">
        <w:rPr>
          <w:spacing w:val="-12"/>
        </w:rPr>
        <w:t xml:space="preserve"> </w:t>
      </w:r>
      <w:r w:rsidRPr="006A7D24">
        <w:t>DEL2</w:t>
      </w:r>
      <w:r w:rsidRPr="006A7D24">
        <w:rPr>
          <w:spacing w:val="-14"/>
        </w:rPr>
        <w:t xml:space="preserve"> </w:t>
      </w:r>
      <w:r w:rsidRPr="006A7D24">
        <w:t>ist</w:t>
      </w:r>
      <w:r w:rsidRPr="006A7D24">
        <w:rPr>
          <w:spacing w:val="-11"/>
        </w:rPr>
        <w:t xml:space="preserve"> </w:t>
      </w:r>
      <w:r w:rsidRPr="006A7D24">
        <w:t>in</w:t>
      </w:r>
      <w:r w:rsidRPr="006A7D24">
        <w:rPr>
          <w:spacing w:val="-13"/>
        </w:rPr>
        <w:t xml:space="preserve"> </w:t>
      </w:r>
      <w:r w:rsidRPr="006A7D24">
        <w:t>gesondert</w:t>
      </w:r>
      <w:r w:rsidRPr="006A7D24">
        <w:rPr>
          <w:spacing w:val="-13"/>
        </w:rPr>
        <w:t xml:space="preserve"> </w:t>
      </w:r>
      <w:r w:rsidRPr="006A7D24">
        <w:t>abzuschließenden</w:t>
      </w:r>
      <w:r w:rsidRPr="006A7D24">
        <w:rPr>
          <w:spacing w:val="-13"/>
        </w:rPr>
        <w:t xml:space="preserve"> </w:t>
      </w:r>
      <w:r w:rsidRPr="006A7D24">
        <w:t>Kooperationsverträgen</w:t>
      </w:r>
      <w:r w:rsidRPr="006A7D24">
        <w:rPr>
          <w:spacing w:val="-13"/>
        </w:rPr>
        <w:t xml:space="preserve"> </w:t>
      </w:r>
      <w:r w:rsidRPr="006A7D24">
        <w:t>zu</w:t>
      </w:r>
      <w:r w:rsidRPr="006A7D24">
        <w:rPr>
          <w:spacing w:val="-13"/>
        </w:rPr>
        <w:t xml:space="preserve"> </w:t>
      </w:r>
      <w:r w:rsidRPr="006A7D24">
        <w:t>regeln.</w:t>
      </w:r>
    </w:p>
    <w:p w14:paraId="6A1ED27B" w14:textId="77777777" w:rsidR="002265AD" w:rsidRPr="006A7D24" w:rsidRDefault="002265AD" w:rsidP="002265AD">
      <w:pPr>
        <w:pStyle w:val="KeinLeerraum"/>
        <w:sectPr w:rsidR="002265AD" w:rsidRPr="006A7D24" w:rsidSect="00B0799B">
          <w:headerReference w:type="default" r:id="rId8"/>
          <w:footerReference w:type="default" r:id="rId9"/>
          <w:type w:val="continuous"/>
          <w:pgSz w:w="11910" w:h="16840"/>
          <w:pgMar w:top="1701" w:right="995" w:bottom="993" w:left="1300" w:header="426" w:footer="169" w:gutter="0"/>
          <w:cols w:space="720"/>
        </w:sectPr>
      </w:pPr>
    </w:p>
    <w:p w14:paraId="3B7D9BF7" w14:textId="77777777" w:rsidR="002265AD" w:rsidRDefault="002265AD" w:rsidP="002265AD">
      <w:pPr>
        <w:pStyle w:val="KeinLeerraum"/>
      </w:pPr>
    </w:p>
    <w:p w14:paraId="5CD5200E" w14:textId="77777777" w:rsidR="002265AD" w:rsidRPr="006A7D24" w:rsidRDefault="002265AD" w:rsidP="002265AD">
      <w:pPr>
        <w:pStyle w:val="KeinLeerraum"/>
        <w:numPr>
          <w:ilvl w:val="0"/>
          <w:numId w:val="7"/>
        </w:numPr>
      </w:pPr>
      <w:r w:rsidRPr="006A7D24">
        <w:t>Bei</w:t>
      </w:r>
      <w:r w:rsidRPr="006A7D24">
        <w:rPr>
          <w:spacing w:val="-7"/>
        </w:rPr>
        <w:t xml:space="preserve"> </w:t>
      </w:r>
      <w:r w:rsidRPr="006A7D24">
        <w:t>Verhinderung</w:t>
      </w:r>
      <w:r w:rsidRPr="006A7D24">
        <w:rPr>
          <w:spacing w:val="-6"/>
        </w:rPr>
        <w:t xml:space="preserve"> </w:t>
      </w:r>
      <w:r w:rsidRPr="006A7D24">
        <w:t>oder</w:t>
      </w:r>
      <w:r w:rsidRPr="006A7D24">
        <w:rPr>
          <w:spacing w:val="-6"/>
        </w:rPr>
        <w:t xml:space="preserve"> </w:t>
      </w:r>
      <w:r w:rsidRPr="006A7D24">
        <w:t>bei</w:t>
      </w:r>
      <w:r w:rsidRPr="006A7D24">
        <w:rPr>
          <w:spacing w:val="-6"/>
        </w:rPr>
        <w:t xml:space="preserve"> </w:t>
      </w:r>
      <w:r w:rsidRPr="006A7D24">
        <w:t>Nichterscheinen</w:t>
      </w:r>
      <w:r w:rsidRPr="006A7D24">
        <w:rPr>
          <w:spacing w:val="-7"/>
        </w:rPr>
        <w:t xml:space="preserve"> </w:t>
      </w:r>
      <w:r w:rsidRPr="006A7D24">
        <w:t>eines</w:t>
      </w:r>
      <w:r w:rsidRPr="006A7D24">
        <w:rPr>
          <w:spacing w:val="-5"/>
        </w:rPr>
        <w:t xml:space="preserve"> </w:t>
      </w:r>
      <w:r w:rsidRPr="006A7D24">
        <w:t>nominierten</w:t>
      </w:r>
      <w:r w:rsidRPr="006A7D24">
        <w:rPr>
          <w:spacing w:val="-7"/>
        </w:rPr>
        <w:t xml:space="preserve"> </w:t>
      </w:r>
      <w:r w:rsidRPr="006A7D24">
        <w:t>Spielers</w:t>
      </w:r>
      <w:r w:rsidRPr="006A7D24">
        <w:rPr>
          <w:spacing w:val="-6"/>
        </w:rPr>
        <w:t xml:space="preserve"> </w:t>
      </w:r>
      <w:r w:rsidRPr="006A7D24">
        <w:t>ist</w:t>
      </w:r>
      <w:r w:rsidRPr="006A7D24">
        <w:rPr>
          <w:spacing w:val="-7"/>
        </w:rPr>
        <w:t xml:space="preserve"> </w:t>
      </w:r>
      <w:r w:rsidRPr="006A7D24">
        <w:t>dieser</w:t>
      </w:r>
      <w:r w:rsidRPr="006A7D24">
        <w:rPr>
          <w:spacing w:val="-7"/>
        </w:rPr>
        <w:t xml:space="preserve"> </w:t>
      </w:r>
      <w:r w:rsidRPr="006A7D24">
        <w:t>für</w:t>
      </w:r>
      <w:r w:rsidRPr="006A7D24">
        <w:rPr>
          <w:spacing w:val="-7"/>
        </w:rPr>
        <w:t xml:space="preserve"> </w:t>
      </w:r>
      <w:r w:rsidRPr="006A7D24">
        <w:t>die</w:t>
      </w:r>
      <w:r w:rsidRPr="006A7D24">
        <w:rPr>
          <w:spacing w:val="-6"/>
        </w:rPr>
        <w:t xml:space="preserve"> </w:t>
      </w:r>
      <w:r w:rsidRPr="006A7D24">
        <w:t>Dauer der vorgesehenen Einberufungszeit gesperrt. Bei Maßnahmen der LEV gilt dies jedoch nur, wenn diese im Einklang mit Art. 2 Ziffer 2 Satz 2 und 3</w:t>
      </w:r>
      <w:r w:rsidRPr="006A7D24">
        <w:rPr>
          <w:spacing w:val="-5"/>
        </w:rPr>
        <w:t xml:space="preserve"> </w:t>
      </w:r>
      <w:r w:rsidRPr="006A7D24">
        <w:t>steht.</w:t>
      </w:r>
    </w:p>
    <w:p w14:paraId="773BA44E" w14:textId="77777777" w:rsidR="002265AD" w:rsidRPr="006A7D24" w:rsidRDefault="002265AD" w:rsidP="002265AD">
      <w:pPr>
        <w:pStyle w:val="KeinLeerraum"/>
      </w:pPr>
    </w:p>
    <w:p w14:paraId="461B41C4" w14:textId="77777777" w:rsidR="002265AD" w:rsidRDefault="002265AD" w:rsidP="002265AD">
      <w:pPr>
        <w:pStyle w:val="KeinLeerraum"/>
        <w:numPr>
          <w:ilvl w:val="0"/>
          <w:numId w:val="7"/>
        </w:numPr>
      </w:pPr>
      <w:r w:rsidRPr="006A7D24">
        <w:t>Nachwuchsspieler, die zu Fördermaßnahmen des DEB oder LEV eingeladen wurden und an diesen teilgenommen haben, dürfen an den Tagen, an denen die bei den jeweiligen Termintagungen mit dem DEB abgestimmten Maßnahmen beginnen, durchgeführt werden oder enden, an keinem Meisterschafts- oder Freundschaftsspiel des DEB oder LEV teilnehmen. Ziffer 2 Satz 3 gilt</w:t>
      </w:r>
      <w:r w:rsidRPr="006A7D24">
        <w:rPr>
          <w:spacing w:val="-2"/>
        </w:rPr>
        <w:t xml:space="preserve"> </w:t>
      </w:r>
      <w:r w:rsidRPr="006A7D24">
        <w:t>entsprechend.</w:t>
      </w:r>
    </w:p>
    <w:p w14:paraId="1EB6D8BE" w14:textId="77777777" w:rsidR="002265AD" w:rsidRDefault="002265AD" w:rsidP="00794E3A">
      <w:pPr>
        <w:pStyle w:val="KeinLeerraum"/>
      </w:pPr>
    </w:p>
    <w:p w14:paraId="67A5B103" w14:textId="77777777" w:rsidR="002265AD" w:rsidRDefault="002265AD" w:rsidP="00794E3A">
      <w:pPr>
        <w:pStyle w:val="KeinLeerraum"/>
      </w:pPr>
    </w:p>
    <w:p w14:paraId="5A849E93" w14:textId="77777777" w:rsidR="002D6D9F" w:rsidRPr="00D24CD9" w:rsidRDefault="002D6D9F" w:rsidP="00794E3A">
      <w:pPr>
        <w:pStyle w:val="KeinLeerraum"/>
        <w:rPr>
          <w:b/>
        </w:rPr>
      </w:pPr>
      <w:r w:rsidRPr="00D24CD9">
        <w:rPr>
          <w:b/>
        </w:rPr>
        <w:t>Art. 21</w:t>
      </w:r>
      <w:r w:rsidR="00527769">
        <w:rPr>
          <w:b/>
        </w:rPr>
        <w:t xml:space="preserve"> </w:t>
      </w:r>
      <w:r w:rsidRPr="00D24CD9">
        <w:rPr>
          <w:b/>
        </w:rPr>
        <w:t>Meldungen zu den LEV-Meisterschaften</w:t>
      </w:r>
    </w:p>
    <w:p w14:paraId="2CC4491E" w14:textId="77777777" w:rsidR="00D24CD9" w:rsidRPr="006A7D24" w:rsidRDefault="00D24CD9" w:rsidP="00794E3A">
      <w:pPr>
        <w:pStyle w:val="KeinLeerraum"/>
      </w:pPr>
    </w:p>
    <w:p w14:paraId="0135C3F7" w14:textId="77777777" w:rsidR="002D6D9F" w:rsidRPr="006A7D24" w:rsidRDefault="002D6D9F" w:rsidP="00794E3A">
      <w:pPr>
        <w:pStyle w:val="KeinLeerraum"/>
        <w:sectPr w:rsidR="002D6D9F" w:rsidRPr="006A7D24" w:rsidSect="002D6D9F">
          <w:type w:val="continuous"/>
          <w:pgSz w:w="11910" w:h="16840"/>
          <w:pgMar w:top="1320" w:right="1300" w:bottom="880" w:left="1300" w:header="689" w:footer="689" w:gutter="0"/>
          <w:cols w:space="720"/>
        </w:sectPr>
      </w:pPr>
    </w:p>
    <w:p w14:paraId="06AB99D3" w14:textId="77777777" w:rsidR="00D24CD9" w:rsidRDefault="00D24CD9" w:rsidP="00D24CD9">
      <w:pPr>
        <w:pStyle w:val="KeinLeerraum"/>
        <w:numPr>
          <w:ilvl w:val="0"/>
          <w:numId w:val="8"/>
        </w:numPr>
      </w:pPr>
      <w:r w:rsidRPr="006A7D24">
        <w:t>Auch ein LEV-überschreitender LEV-Meisterschaftsspielbetrieb aus geographischen Gründen ist bei Einigung der betroffenen LEV möglich. Bedingung dafür ist, dass ein LEV die Federführung übernimmt und sich alle beteiligten Vereine des oder der anderen LEV dessen Federführung und dessen Sportrechtsweg</w:t>
      </w:r>
      <w:r w:rsidRPr="006A7D24">
        <w:rPr>
          <w:spacing w:val="-4"/>
        </w:rPr>
        <w:t xml:space="preserve"> </w:t>
      </w:r>
      <w:r w:rsidRPr="006A7D24">
        <w:t>unterwerfen.</w:t>
      </w:r>
    </w:p>
    <w:p w14:paraId="0038E4E3" w14:textId="77777777" w:rsidR="00B0799B" w:rsidRDefault="00B0799B" w:rsidP="00B0799B">
      <w:pPr>
        <w:pStyle w:val="KeinLeerraum"/>
        <w:ind w:left="720"/>
      </w:pPr>
    </w:p>
    <w:p w14:paraId="21B17E0B" w14:textId="77777777" w:rsidR="00B0799B" w:rsidRDefault="00B0799B" w:rsidP="00B0799B">
      <w:pPr>
        <w:pStyle w:val="KeinLeerraum"/>
        <w:ind w:left="720"/>
      </w:pPr>
    </w:p>
    <w:p w14:paraId="313D3637" w14:textId="77777777" w:rsidR="00910211" w:rsidRPr="006A7D24" w:rsidRDefault="00910211" w:rsidP="00910211">
      <w:pPr>
        <w:pStyle w:val="KeinLeerraum"/>
        <w:ind w:left="720"/>
      </w:pPr>
    </w:p>
    <w:p w14:paraId="1455ADC5" w14:textId="77777777" w:rsidR="00D24CD9" w:rsidRDefault="00D24CD9" w:rsidP="00794E3A">
      <w:pPr>
        <w:pStyle w:val="KeinLeerraum"/>
      </w:pPr>
    </w:p>
    <w:p w14:paraId="35F808DD" w14:textId="77777777" w:rsidR="002D6D9F" w:rsidRPr="006A7D24" w:rsidRDefault="002D6D9F" w:rsidP="00D24CD9">
      <w:pPr>
        <w:pStyle w:val="KeinLeerraum"/>
        <w:numPr>
          <w:ilvl w:val="0"/>
          <w:numId w:val="8"/>
        </w:numPr>
      </w:pPr>
      <w:r w:rsidRPr="006A7D24">
        <w:t>Die LEV erlassen für die Meldungen zu ihren Meisterschaften eigene Anordnungen unter Benachrichtigung des</w:t>
      </w:r>
      <w:r w:rsidRPr="006A7D24">
        <w:rPr>
          <w:spacing w:val="-1"/>
        </w:rPr>
        <w:t xml:space="preserve"> </w:t>
      </w:r>
      <w:r w:rsidRPr="006A7D24">
        <w:t>DEB.</w:t>
      </w:r>
    </w:p>
    <w:p w14:paraId="0778E184" w14:textId="77777777" w:rsidR="002D6D9F" w:rsidRPr="006A7D24" w:rsidRDefault="002D6D9F" w:rsidP="00794E3A">
      <w:pPr>
        <w:pStyle w:val="KeinLeerraum"/>
      </w:pPr>
    </w:p>
    <w:p w14:paraId="43702ADE" w14:textId="77777777" w:rsidR="002D6D9F" w:rsidRPr="006A7D24" w:rsidRDefault="002D6D9F" w:rsidP="00D24CD9">
      <w:pPr>
        <w:pStyle w:val="KeinLeerraum"/>
        <w:numPr>
          <w:ilvl w:val="0"/>
          <w:numId w:val="8"/>
        </w:numPr>
      </w:pPr>
      <w:r w:rsidRPr="006A7D24">
        <w:t>Ist ein LEV insgesamt oder für eine bestimmte Liga nicht in der Lage, einen eigenen Meisterschaftsspielbetrieb durchzuführen, können sich zwei oder mehrere LEV zum Spielbetrieb</w:t>
      </w:r>
      <w:r w:rsidRPr="006A7D24">
        <w:rPr>
          <w:spacing w:val="-1"/>
        </w:rPr>
        <w:t xml:space="preserve"> </w:t>
      </w:r>
      <w:r w:rsidRPr="006A7D24">
        <w:t>zusammenschließen.</w:t>
      </w:r>
    </w:p>
    <w:p w14:paraId="41295D0A" w14:textId="77777777" w:rsidR="002D6D9F" w:rsidRPr="006A7D24" w:rsidRDefault="002D6D9F" w:rsidP="00794E3A">
      <w:pPr>
        <w:pStyle w:val="KeinLeerraum"/>
      </w:pPr>
    </w:p>
    <w:p w14:paraId="6AE33307" w14:textId="77777777" w:rsidR="002D6D9F" w:rsidRDefault="002D6D9F" w:rsidP="00D24CD9">
      <w:pPr>
        <w:pStyle w:val="KeinLeerraum"/>
        <w:numPr>
          <w:ilvl w:val="0"/>
          <w:numId w:val="8"/>
        </w:numPr>
      </w:pPr>
      <w:r w:rsidRPr="006A7D24">
        <w:t>Auch ein LEV-überschreitender LEV-Meisterschaftsspielbetrieb aus geographischen Gründen ist bei Einigung der betroffenen LEV möglich. Bedingung dafür ist, dass ein LEV die Federführung übernimmt und sich alle beteiligten Vereine des oder der anderen LEV dessen Federführung und dessen Sportrechtsweg</w:t>
      </w:r>
      <w:r w:rsidRPr="006A7D24">
        <w:rPr>
          <w:spacing w:val="-4"/>
        </w:rPr>
        <w:t xml:space="preserve"> </w:t>
      </w:r>
      <w:r w:rsidRPr="006A7D24">
        <w:t>unterwerfen.</w:t>
      </w:r>
    </w:p>
    <w:p w14:paraId="2929910D" w14:textId="77777777" w:rsidR="00910211" w:rsidRDefault="00910211" w:rsidP="00910211">
      <w:pPr>
        <w:pStyle w:val="Listenabsatz"/>
      </w:pPr>
    </w:p>
    <w:p w14:paraId="3AAE5CCA" w14:textId="77777777" w:rsidR="002D6D9F" w:rsidRPr="006A7D24" w:rsidRDefault="002D6D9F" w:rsidP="00D24CD9">
      <w:pPr>
        <w:pStyle w:val="KeinLeerraum"/>
        <w:numPr>
          <w:ilvl w:val="0"/>
          <w:numId w:val="8"/>
        </w:numPr>
      </w:pPr>
      <w:r w:rsidRPr="006A7D24">
        <w:t>Werden im Rahmen eines Spielverkehrs gem. Ziff. 2 oder 3 Entscheidungen vom federführenden LEV getroffen, gelten diese für alle Beteiligten, als seien sie auch gem. den Bestimmungen der SpO des DEB im Spielverkehr des LEV, dem der betroffene Verein angehört, unmittelbar erlassen worden. Ein Verein, der von dem LEV, dem er angehört, die Freigabe für einen Spielbetrieb unter Federführung eines anderen LEV erhält und bei diesem anderen LEV am gemeinsamen Spielbetrieb teilnimmt, gilt als Verein der am Spielbetrieb des LEV teilnimmt, dem er mitgliedschaftlich</w:t>
      </w:r>
      <w:r w:rsidRPr="006A7D24">
        <w:rPr>
          <w:spacing w:val="-4"/>
        </w:rPr>
        <w:t xml:space="preserve"> </w:t>
      </w:r>
      <w:r w:rsidRPr="006A7D24">
        <w:t>angehört.</w:t>
      </w:r>
    </w:p>
    <w:p w14:paraId="4E2A8CA5" w14:textId="77777777" w:rsidR="002D6D9F" w:rsidRPr="006A7D24" w:rsidRDefault="002D6D9F" w:rsidP="00794E3A">
      <w:pPr>
        <w:pStyle w:val="KeinLeerraum"/>
      </w:pPr>
    </w:p>
    <w:p w14:paraId="516278EC" w14:textId="77777777" w:rsidR="00294DB7" w:rsidRPr="006A7D24" w:rsidRDefault="002D6D9F" w:rsidP="00D24CD9">
      <w:pPr>
        <w:pStyle w:val="KeinLeerraum"/>
        <w:ind w:left="720"/>
      </w:pPr>
      <w:r w:rsidRPr="006A7D24">
        <w:t>Die am Spielverkehr gem. Ziff. 2 oder 3 teilnehmenden Vereine sind bezüglich des LEV- überschreitenden Spielverkehrs nach Rechten und Pflichten gleichgestellt, sie unterliegen den Bestimmungen des federführenden LEV. Sehen die Bestimmungen des federführenden LEV eine Zuständigkeit des Ständigen Schiedsgerichts für den Bereich des DEB vor, ist von den teilnehmenden Vereinen eine entsprechende Schiedsgerichtsvereinbarung zu treffen.</w:t>
      </w:r>
    </w:p>
    <w:p w14:paraId="49C5CD8D" w14:textId="77777777" w:rsidR="000A7C3A" w:rsidRPr="006A7D24" w:rsidRDefault="000A7C3A" w:rsidP="00794E3A">
      <w:pPr>
        <w:pStyle w:val="KeinLeerraum"/>
      </w:pPr>
    </w:p>
    <w:p w14:paraId="446B6F91" w14:textId="77777777" w:rsidR="000A7C3A" w:rsidRPr="006A7D24" w:rsidRDefault="000A7C3A" w:rsidP="00794E3A">
      <w:pPr>
        <w:pStyle w:val="KeinLeerraum"/>
      </w:pPr>
    </w:p>
    <w:sectPr w:rsidR="000A7C3A" w:rsidRPr="006A7D24" w:rsidSect="002265AD">
      <w:type w:val="continuous"/>
      <w:pgSz w:w="11910" w:h="16840"/>
      <w:pgMar w:top="1320" w:right="1300" w:bottom="880" w:left="1300" w:header="689"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6690" w14:textId="77777777" w:rsidR="0027793A" w:rsidRDefault="0027793A">
      <w:r>
        <w:separator/>
      </w:r>
    </w:p>
  </w:endnote>
  <w:endnote w:type="continuationSeparator" w:id="0">
    <w:p w14:paraId="7C8F3FB9" w14:textId="77777777" w:rsidR="0027793A" w:rsidRDefault="0027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71327"/>
      <w:docPartObj>
        <w:docPartGallery w:val="Page Numbers (Bottom of Page)"/>
        <w:docPartUnique/>
      </w:docPartObj>
    </w:sdtPr>
    <w:sdtEndPr>
      <w:rPr>
        <w:sz w:val="16"/>
        <w:szCs w:val="16"/>
      </w:rPr>
    </w:sdtEndPr>
    <w:sdtContent>
      <w:p w14:paraId="7490BAA0" w14:textId="77777777" w:rsidR="00910211" w:rsidRPr="00910211" w:rsidRDefault="00910211">
        <w:pPr>
          <w:pStyle w:val="Fuzeile"/>
          <w:jc w:val="center"/>
          <w:rPr>
            <w:sz w:val="16"/>
            <w:szCs w:val="16"/>
          </w:rPr>
        </w:pPr>
        <w:r w:rsidRPr="00910211">
          <w:rPr>
            <w:sz w:val="16"/>
            <w:szCs w:val="16"/>
          </w:rPr>
          <w:fldChar w:fldCharType="begin"/>
        </w:r>
        <w:r w:rsidRPr="00910211">
          <w:rPr>
            <w:sz w:val="16"/>
            <w:szCs w:val="16"/>
          </w:rPr>
          <w:instrText>PAGE   \* MERGEFORMAT</w:instrText>
        </w:r>
        <w:r w:rsidRPr="00910211">
          <w:rPr>
            <w:sz w:val="16"/>
            <w:szCs w:val="16"/>
          </w:rPr>
          <w:fldChar w:fldCharType="separate"/>
        </w:r>
        <w:r w:rsidR="0064759B">
          <w:rPr>
            <w:noProof/>
            <w:sz w:val="16"/>
            <w:szCs w:val="16"/>
          </w:rPr>
          <w:t>1</w:t>
        </w:r>
        <w:r w:rsidRPr="00910211">
          <w:rPr>
            <w:sz w:val="16"/>
            <w:szCs w:val="16"/>
          </w:rPr>
          <w:fldChar w:fldCharType="end"/>
        </w:r>
        <w:r w:rsidRPr="00910211">
          <w:rPr>
            <w:sz w:val="16"/>
            <w:szCs w:val="16"/>
          </w:rPr>
          <w:t xml:space="preserve"> von 3</w:t>
        </w:r>
      </w:p>
    </w:sdtContent>
  </w:sdt>
  <w:p w14:paraId="6F547A58" w14:textId="77777777" w:rsidR="00910211" w:rsidRDefault="00910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DF8E" w14:textId="77777777" w:rsidR="0027793A" w:rsidRDefault="0027793A">
      <w:r>
        <w:separator/>
      </w:r>
    </w:p>
  </w:footnote>
  <w:footnote w:type="continuationSeparator" w:id="0">
    <w:p w14:paraId="3365C4FD" w14:textId="77777777" w:rsidR="0027793A" w:rsidRDefault="0027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93F7" w14:textId="4652F9A4" w:rsidR="00910211" w:rsidRPr="00910211" w:rsidRDefault="00B0799B" w:rsidP="00910211">
    <w:pPr>
      <w:pStyle w:val="Kopfzeile"/>
      <w:jc w:val="right"/>
      <w:rPr>
        <w:sz w:val="14"/>
        <w:szCs w:val="14"/>
      </w:rPr>
    </w:pPr>
    <w:r>
      <w:rPr>
        <w:noProof/>
        <w:sz w:val="14"/>
        <w:szCs w:val="14"/>
        <w:lang w:bidi="ar-SA"/>
      </w:rPr>
      <w:drawing>
        <wp:anchor distT="0" distB="0" distL="114300" distR="114300" simplePos="0" relativeHeight="251658240" behindDoc="0" locked="0" layoutInCell="1" allowOverlap="1" wp14:anchorId="006FB258" wp14:editId="58197CCF">
          <wp:simplePos x="0" y="0"/>
          <wp:positionH relativeFrom="column">
            <wp:posOffset>-451181</wp:posOffset>
          </wp:positionH>
          <wp:positionV relativeFrom="paragraph">
            <wp:posOffset>-119298</wp:posOffset>
          </wp:positionV>
          <wp:extent cx="1655180" cy="596348"/>
          <wp:effectExtent l="0" t="0" r="254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180" cy="596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99B">
      <w:rPr>
        <w:b/>
        <w:bCs/>
        <w:color w:val="333333"/>
        <w:sz w:val="28"/>
      </w:rPr>
      <w:t xml:space="preserve"> </w:t>
    </w:r>
    <w:r>
      <w:rPr>
        <w:b/>
        <w:bCs/>
        <w:color w:val="333333"/>
        <w:sz w:val="28"/>
      </w:rPr>
      <w:t xml:space="preserve">          </w:t>
    </w:r>
    <w:bookmarkStart w:id="1" w:name="_Hlk72267473"/>
    <w:r w:rsidR="00193CD9">
      <w:rPr>
        <w:b/>
        <w:bCs/>
        <w:color w:val="333333"/>
        <w:sz w:val="16"/>
        <w:szCs w:val="16"/>
      </w:rPr>
      <w:t>Saison 202</w:t>
    </w:r>
    <w:r w:rsidR="004876F2">
      <w:rPr>
        <w:b/>
        <w:bCs/>
        <w:color w:val="333333"/>
        <w:sz w:val="16"/>
        <w:szCs w:val="16"/>
      </w:rPr>
      <w:t>2</w:t>
    </w:r>
    <w:r w:rsidR="00193CD9">
      <w:rPr>
        <w:b/>
        <w:bCs/>
        <w:color w:val="333333"/>
        <w:sz w:val="16"/>
        <w:szCs w:val="16"/>
      </w:rPr>
      <w:t xml:space="preserve"> / 202</w:t>
    </w:r>
    <w:bookmarkEnd w:id="1"/>
    <w:r w:rsidR="004876F2">
      <w:rPr>
        <w:b/>
        <w:bCs/>
        <w:color w:val="333333"/>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77C"/>
    <w:multiLevelType w:val="hybridMultilevel"/>
    <w:tmpl w:val="AFD2C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C97BBB"/>
    <w:multiLevelType w:val="hybridMultilevel"/>
    <w:tmpl w:val="30743754"/>
    <w:lvl w:ilvl="0" w:tplc="E418E7BE">
      <w:start w:val="1"/>
      <w:numFmt w:val="decimal"/>
      <w:lvlText w:val="(%1)"/>
      <w:lvlJc w:val="left"/>
      <w:pPr>
        <w:ind w:left="2389" w:hanging="562"/>
      </w:pPr>
      <w:rPr>
        <w:rFonts w:ascii="Times New Roman" w:eastAsia="Times New Roman" w:hAnsi="Times New Roman" w:cs="Times New Roman" w:hint="default"/>
        <w:spacing w:val="-3"/>
        <w:w w:val="99"/>
        <w:sz w:val="24"/>
        <w:szCs w:val="24"/>
      </w:rPr>
    </w:lvl>
    <w:lvl w:ilvl="1" w:tplc="E1CE468A">
      <w:numFmt w:val="bullet"/>
      <w:lvlText w:val="•"/>
      <w:lvlJc w:val="left"/>
      <w:pPr>
        <w:ind w:left="3296" w:hanging="562"/>
      </w:pPr>
      <w:rPr>
        <w:rFonts w:hint="default"/>
      </w:rPr>
    </w:lvl>
    <w:lvl w:ilvl="2" w:tplc="8A78A976">
      <w:numFmt w:val="bullet"/>
      <w:lvlText w:val="•"/>
      <w:lvlJc w:val="left"/>
      <w:pPr>
        <w:ind w:left="4213" w:hanging="562"/>
      </w:pPr>
      <w:rPr>
        <w:rFonts w:hint="default"/>
      </w:rPr>
    </w:lvl>
    <w:lvl w:ilvl="3" w:tplc="8124B342">
      <w:numFmt w:val="bullet"/>
      <w:lvlText w:val="•"/>
      <w:lvlJc w:val="left"/>
      <w:pPr>
        <w:ind w:left="5129" w:hanging="562"/>
      </w:pPr>
      <w:rPr>
        <w:rFonts w:hint="default"/>
      </w:rPr>
    </w:lvl>
    <w:lvl w:ilvl="4" w:tplc="5ED43DAA">
      <w:numFmt w:val="bullet"/>
      <w:lvlText w:val="•"/>
      <w:lvlJc w:val="left"/>
      <w:pPr>
        <w:ind w:left="6046" w:hanging="562"/>
      </w:pPr>
      <w:rPr>
        <w:rFonts w:hint="default"/>
      </w:rPr>
    </w:lvl>
    <w:lvl w:ilvl="5" w:tplc="22047A82">
      <w:numFmt w:val="bullet"/>
      <w:lvlText w:val="•"/>
      <w:lvlJc w:val="left"/>
      <w:pPr>
        <w:ind w:left="6963" w:hanging="562"/>
      </w:pPr>
      <w:rPr>
        <w:rFonts w:hint="default"/>
      </w:rPr>
    </w:lvl>
    <w:lvl w:ilvl="6" w:tplc="2F2E533E">
      <w:numFmt w:val="bullet"/>
      <w:lvlText w:val="•"/>
      <w:lvlJc w:val="left"/>
      <w:pPr>
        <w:ind w:left="7879" w:hanging="562"/>
      </w:pPr>
      <w:rPr>
        <w:rFonts w:hint="default"/>
      </w:rPr>
    </w:lvl>
    <w:lvl w:ilvl="7" w:tplc="CEAE61B8">
      <w:numFmt w:val="bullet"/>
      <w:lvlText w:val="•"/>
      <w:lvlJc w:val="left"/>
      <w:pPr>
        <w:ind w:left="8796" w:hanging="562"/>
      </w:pPr>
      <w:rPr>
        <w:rFonts w:hint="default"/>
      </w:rPr>
    </w:lvl>
    <w:lvl w:ilvl="8" w:tplc="6EEAA9C2">
      <w:numFmt w:val="bullet"/>
      <w:lvlText w:val="•"/>
      <w:lvlJc w:val="left"/>
      <w:pPr>
        <w:ind w:left="9713" w:hanging="562"/>
      </w:pPr>
      <w:rPr>
        <w:rFonts w:hint="default"/>
      </w:rPr>
    </w:lvl>
  </w:abstractNum>
  <w:abstractNum w:abstractNumId="2" w15:restartNumberingAfterBreak="0">
    <w:nsid w:val="2E205065"/>
    <w:multiLevelType w:val="hybridMultilevel"/>
    <w:tmpl w:val="13CE33CC"/>
    <w:lvl w:ilvl="0" w:tplc="965A7588">
      <w:start w:val="1"/>
      <w:numFmt w:val="upperRoman"/>
      <w:lvlText w:val="%1."/>
      <w:lvlJc w:val="left"/>
      <w:pPr>
        <w:ind w:left="292" w:hanging="176"/>
      </w:pPr>
      <w:rPr>
        <w:rFonts w:ascii="Arial" w:eastAsia="Arial" w:hAnsi="Arial" w:cs="Arial" w:hint="default"/>
        <w:b/>
        <w:bCs/>
        <w:spacing w:val="-2"/>
        <w:w w:val="100"/>
        <w:sz w:val="21"/>
        <w:szCs w:val="21"/>
        <w:lang w:val="de-DE" w:eastAsia="de-DE" w:bidi="de-DE"/>
      </w:rPr>
    </w:lvl>
    <w:lvl w:ilvl="1" w:tplc="41084AA0">
      <w:start w:val="1"/>
      <w:numFmt w:val="decimal"/>
      <w:lvlText w:val="%2."/>
      <w:lvlJc w:val="left"/>
      <w:pPr>
        <w:ind w:left="837" w:hanging="361"/>
      </w:pPr>
      <w:rPr>
        <w:rFonts w:ascii="Arial" w:eastAsia="Arial" w:hAnsi="Arial" w:cs="Arial" w:hint="default"/>
        <w:spacing w:val="-1"/>
        <w:w w:val="99"/>
        <w:sz w:val="21"/>
        <w:szCs w:val="21"/>
        <w:lang w:val="de-DE" w:eastAsia="de-DE" w:bidi="de-DE"/>
      </w:rPr>
    </w:lvl>
    <w:lvl w:ilvl="2" w:tplc="354040D6">
      <w:start w:val="1"/>
      <w:numFmt w:val="lowerLetter"/>
      <w:lvlText w:val="%3)"/>
      <w:lvlJc w:val="left"/>
      <w:pPr>
        <w:ind w:left="1185" w:hanging="360"/>
      </w:pPr>
      <w:rPr>
        <w:rFonts w:ascii="Arial" w:eastAsia="Arial" w:hAnsi="Arial" w:cs="Arial" w:hint="default"/>
        <w:spacing w:val="-1"/>
        <w:w w:val="99"/>
        <w:sz w:val="21"/>
        <w:szCs w:val="21"/>
        <w:lang w:val="de-DE" w:eastAsia="de-DE" w:bidi="de-DE"/>
      </w:rPr>
    </w:lvl>
    <w:lvl w:ilvl="3" w:tplc="BEB481FA">
      <w:numFmt w:val="bullet"/>
      <w:lvlText w:val="•"/>
      <w:lvlJc w:val="left"/>
      <w:pPr>
        <w:ind w:left="1200" w:hanging="360"/>
      </w:pPr>
      <w:rPr>
        <w:rFonts w:hint="default"/>
        <w:lang w:val="de-DE" w:eastAsia="de-DE" w:bidi="de-DE"/>
      </w:rPr>
    </w:lvl>
    <w:lvl w:ilvl="4" w:tplc="B6461458">
      <w:numFmt w:val="bullet"/>
      <w:lvlText w:val="•"/>
      <w:lvlJc w:val="left"/>
      <w:pPr>
        <w:ind w:left="2358" w:hanging="360"/>
      </w:pPr>
      <w:rPr>
        <w:rFonts w:hint="default"/>
        <w:lang w:val="de-DE" w:eastAsia="de-DE" w:bidi="de-DE"/>
      </w:rPr>
    </w:lvl>
    <w:lvl w:ilvl="5" w:tplc="F7809EDE">
      <w:numFmt w:val="bullet"/>
      <w:lvlText w:val="•"/>
      <w:lvlJc w:val="left"/>
      <w:pPr>
        <w:ind w:left="3516" w:hanging="360"/>
      </w:pPr>
      <w:rPr>
        <w:rFonts w:hint="default"/>
        <w:lang w:val="de-DE" w:eastAsia="de-DE" w:bidi="de-DE"/>
      </w:rPr>
    </w:lvl>
    <w:lvl w:ilvl="6" w:tplc="56880F08">
      <w:numFmt w:val="bullet"/>
      <w:lvlText w:val="•"/>
      <w:lvlJc w:val="left"/>
      <w:pPr>
        <w:ind w:left="4674" w:hanging="360"/>
      </w:pPr>
      <w:rPr>
        <w:rFonts w:hint="default"/>
        <w:lang w:val="de-DE" w:eastAsia="de-DE" w:bidi="de-DE"/>
      </w:rPr>
    </w:lvl>
    <w:lvl w:ilvl="7" w:tplc="25EAF724">
      <w:numFmt w:val="bullet"/>
      <w:lvlText w:val="•"/>
      <w:lvlJc w:val="left"/>
      <w:pPr>
        <w:ind w:left="5832" w:hanging="360"/>
      </w:pPr>
      <w:rPr>
        <w:rFonts w:hint="default"/>
        <w:lang w:val="de-DE" w:eastAsia="de-DE" w:bidi="de-DE"/>
      </w:rPr>
    </w:lvl>
    <w:lvl w:ilvl="8" w:tplc="DEAABC72">
      <w:numFmt w:val="bullet"/>
      <w:lvlText w:val="•"/>
      <w:lvlJc w:val="left"/>
      <w:pPr>
        <w:ind w:left="6990" w:hanging="360"/>
      </w:pPr>
      <w:rPr>
        <w:rFonts w:hint="default"/>
        <w:lang w:val="de-DE" w:eastAsia="de-DE" w:bidi="de-DE"/>
      </w:rPr>
    </w:lvl>
  </w:abstractNum>
  <w:abstractNum w:abstractNumId="3" w15:restartNumberingAfterBreak="0">
    <w:nsid w:val="42324763"/>
    <w:multiLevelType w:val="hybridMultilevel"/>
    <w:tmpl w:val="E31A1D76"/>
    <w:lvl w:ilvl="0" w:tplc="8898A5DE">
      <w:start w:val="1"/>
      <w:numFmt w:val="decimal"/>
      <w:lvlText w:val="%1."/>
      <w:lvlJc w:val="left"/>
      <w:pPr>
        <w:ind w:left="837" w:hanging="361"/>
      </w:pPr>
      <w:rPr>
        <w:rFonts w:ascii="Arial" w:eastAsia="Arial" w:hAnsi="Arial" w:cs="Arial" w:hint="default"/>
        <w:w w:val="100"/>
        <w:sz w:val="20"/>
        <w:szCs w:val="20"/>
        <w:lang w:val="de-DE" w:eastAsia="de-DE" w:bidi="de-DE"/>
      </w:rPr>
    </w:lvl>
    <w:lvl w:ilvl="1" w:tplc="C93EE28C">
      <w:numFmt w:val="bullet"/>
      <w:lvlText w:val="•"/>
      <w:lvlJc w:val="left"/>
      <w:pPr>
        <w:ind w:left="1686" w:hanging="361"/>
      </w:pPr>
      <w:rPr>
        <w:lang w:val="de-DE" w:eastAsia="de-DE" w:bidi="de-DE"/>
      </w:rPr>
    </w:lvl>
    <w:lvl w:ilvl="2" w:tplc="C0D435B6">
      <w:numFmt w:val="bullet"/>
      <w:lvlText w:val="•"/>
      <w:lvlJc w:val="left"/>
      <w:pPr>
        <w:ind w:left="2533" w:hanging="361"/>
      </w:pPr>
      <w:rPr>
        <w:lang w:val="de-DE" w:eastAsia="de-DE" w:bidi="de-DE"/>
      </w:rPr>
    </w:lvl>
    <w:lvl w:ilvl="3" w:tplc="E4A41CD6">
      <w:numFmt w:val="bullet"/>
      <w:lvlText w:val="•"/>
      <w:lvlJc w:val="left"/>
      <w:pPr>
        <w:ind w:left="3379" w:hanging="361"/>
      </w:pPr>
      <w:rPr>
        <w:lang w:val="de-DE" w:eastAsia="de-DE" w:bidi="de-DE"/>
      </w:rPr>
    </w:lvl>
    <w:lvl w:ilvl="4" w:tplc="876819E0">
      <w:numFmt w:val="bullet"/>
      <w:lvlText w:val="•"/>
      <w:lvlJc w:val="left"/>
      <w:pPr>
        <w:ind w:left="4226" w:hanging="361"/>
      </w:pPr>
      <w:rPr>
        <w:lang w:val="de-DE" w:eastAsia="de-DE" w:bidi="de-DE"/>
      </w:rPr>
    </w:lvl>
    <w:lvl w:ilvl="5" w:tplc="133888DA">
      <w:numFmt w:val="bullet"/>
      <w:lvlText w:val="•"/>
      <w:lvlJc w:val="left"/>
      <w:pPr>
        <w:ind w:left="5073" w:hanging="361"/>
      </w:pPr>
      <w:rPr>
        <w:lang w:val="de-DE" w:eastAsia="de-DE" w:bidi="de-DE"/>
      </w:rPr>
    </w:lvl>
    <w:lvl w:ilvl="6" w:tplc="7AEE8912">
      <w:numFmt w:val="bullet"/>
      <w:lvlText w:val="•"/>
      <w:lvlJc w:val="left"/>
      <w:pPr>
        <w:ind w:left="5919" w:hanging="361"/>
      </w:pPr>
      <w:rPr>
        <w:lang w:val="de-DE" w:eastAsia="de-DE" w:bidi="de-DE"/>
      </w:rPr>
    </w:lvl>
    <w:lvl w:ilvl="7" w:tplc="1A7697B0">
      <w:numFmt w:val="bullet"/>
      <w:lvlText w:val="•"/>
      <w:lvlJc w:val="left"/>
      <w:pPr>
        <w:ind w:left="6766" w:hanging="361"/>
      </w:pPr>
      <w:rPr>
        <w:lang w:val="de-DE" w:eastAsia="de-DE" w:bidi="de-DE"/>
      </w:rPr>
    </w:lvl>
    <w:lvl w:ilvl="8" w:tplc="E580F366">
      <w:numFmt w:val="bullet"/>
      <w:lvlText w:val="•"/>
      <w:lvlJc w:val="left"/>
      <w:pPr>
        <w:ind w:left="7613" w:hanging="361"/>
      </w:pPr>
      <w:rPr>
        <w:lang w:val="de-DE" w:eastAsia="de-DE" w:bidi="de-DE"/>
      </w:rPr>
    </w:lvl>
  </w:abstractNum>
  <w:abstractNum w:abstractNumId="4" w15:restartNumberingAfterBreak="0">
    <w:nsid w:val="45C6765F"/>
    <w:multiLevelType w:val="hybridMultilevel"/>
    <w:tmpl w:val="4DF07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03162F"/>
    <w:multiLevelType w:val="hybridMultilevel"/>
    <w:tmpl w:val="32BCB3F6"/>
    <w:lvl w:ilvl="0" w:tplc="6BB4328E">
      <w:start w:val="1"/>
      <w:numFmt w:val="lowerLetter"/>
      <w:lvlText w:val="%1)"/>
      <w:lvlJc w:val="left"/>
      <w:pPr>
        <w:ind w:left="720" w:hanging="360"/>
      </w:pPr>
      <w:rPr>
        <w:rFonts w:ascii="Arial" w:eastAsia="Arial"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107AA7"/>
    <w:multiLevelType w:val="hybridMultilevel"/>
    <w:tmpl w:val="4B7675FC"/>
    <w:lvl w:ilvl="0" w:tplc="BBDC7504">
      <w:start w:val="1"/>
      <w:numFmt w:val="decimal"/>
      <w:lvlText w:val="%1."/>
      <w:lvlJc w:val="left"/>
      <w:pPr>
        <w:ind w:left="548" w:hanging="431"/>
      </w:pPr>
      <w:rPr>
        <w:rFonts w:ascii="Arial" w:eastAsia="Arial" w:hAnsi="Arial" w:cs="Arial" w:hint="default"/>
        <w:spacing w:val="-13"/>
        <w:w w:val="99"/>
        <w:sz w:val="21"/>
        <w:szCs w:val="21"/>
        <w:lang w:val="de-DE" w:eastAsia="de-DE" w:bidi="de-DE"/>
      </w:rPr>
    </w:lvl>
    <w:lvl w:ilvl="1" w:tplc="93B653BE">
      <w:numFmt w:val="bullet"/>
      <w:lvlText w:val="•"/>
      <w:lvlJc w:val="left"/>
      <w:pPr>
        <w:ind w:left="1416" w:hanging="431"/>
      </w:pPr>
      <w:rPr>
        <w:rFonts w:hint="default"/>
        <w:lang w:val="de-DE" w:eastAsia="de-DE" w:bidi="de-DE"/>
      </w:rPr>
    </w:lvl>
    <w:lvl w:ilvl="2" w:tplc="39EA3DE4">
      <w:numFmt w:val="bullet"/>
      <w:lvlText w:val="•"/>
      <w:lvlJc w:val="left"/>
      <w:pPr>
        <w:ind w:left="2293" w:hanging="431"/>
      </w:pPr>
      <w:rPr>
        <w:rFonts w:hint="default"/>
        <w:lang w:val="de-DE" w:eastAsia="de-DE" w:bidi="de-DE"/>
      </w:rPr>
    </w:lvl>
    <w:lvl w:ilvl="3" w:tplc="B97A1FCC">
      <w:numFmt w:val="bullet"/>
      <w:lvlText w:val="•"/>
      <w:lvlJc w:val="left"/>
      <w:pPr>
        <w:ind w:left="3169" w:hanging="431"/>
      </w:pPr>
      <w:rPr>
        <w:rFonts w:hint="default"/>
        <w:lang w:val="de-DE" w:eastAsia="de-DE" w:bidi="de-DE"/>
      </w:rPr>
    </w:lvl>
    <w:lvl w:ilvl="4" w:tplc="16228E6E">
      <w:numFmt w:val="bullet"/>
      <w:lvlText w:val="•"/>
      <w:lvlJc w:val="left"/>
      <w:pPr>
        <w:ind w:left="4046" w:hanging="431"/>
      </w:pPr>
      <w:rPr>
        <w:rFonts w:hint="default"/>
        <w:lang w:val="de-DE" w:eastAsia="de-DE" w:bidi="de-DE"/>
      </w:rPr>
    </w:lvl>
    <w:lvl w:ilvl="5" w:tplc="ACB8BD3C">
      <w:numFmt w:val="bullet"/>
      <w:lvlText w:val="•"/>
      <w:lvlJc w:val="left"/>
      <w:pPr>
        <w:ind w:left="4923" w:hanging="431"/>
      </w:pPr>
      <w:rPr>
        <w:rFonts w:hint="default"/>
        <w:lang w:val="de-DE" w:eastAsia="de-DE" w:bidi="de-DE"/>
      </w:rPr>
    </w:lvl>
    <w:lvl w:ilvl="6" w:tplc="2E141C38">
      <w:numFmt w:val="bullet"/>
      <w:lvlText w:val="•"/>
      <w:lvlJc w:val="left"/>
      <w:pPr>
        <w:ind w:left="5799" w:hanging="431"/>
      </w:pPr>
      <w:rPr>
        <w:rFonts w:hint="default"/>
        <w:lang w:val="de-DE" w:eastAsia="de-DE" w:bidi="de-DE"/>
      </w:rPr>
    </w:lvl>
    <w:lvl w:ilvl="7" w:tplc="DF1CC434">
      <w:numFmt w:val="bullet"/>
      <w:lvlText w:val="•"/>
      <w:lvlJc w:val="left"/>
      <w:pPr>
        <w:ind w:left="6676" w:hanging="431"/>
      </w:pPr>
      <w:rPr>
        <w:rFonts w:hint="default"/>
        <w:lang w:val="de-DE" w:eastAsia="de-DE" w:bidi="de-DE"/>
      </w:rPr>
    </w:lvl>
    <w:lvl w:ilvl="8" w:tplc="833E7F0C">
      <w:numFmt w:val="bullet"/>
      <w:lvlText w:val="•"/>
      <w:lvlJc w:val="left"/>
      <w:pPr>
        <w:ind w:left="7553" w:hanging="431"/>
      </w:pPr>
      <w:rPr>
        <w:rFonts w:hint="default"/>
        <w:lang w:val="de-DE" w:eastAsia="de-DE" w:bidi="de-DE"/>
      </w:rPr>
    </w:lvl>
  </w:abstractNum>
  <w:abstractNum w:abstractNumId="7" w15:restartNumberingAfterBreak="0">
    <w:nsid w:val="7B0F40B3"/>
    <w:multiLevelType w:val="hybridMultilevel"/>
    <w:tmpl w:val="BD086034"/>
    <w:lvl w:ilvl="0" w:tplc="2E9EC032">
      <w:start w:val="1"/>
      <w:numFmt w:val="decimal"/>
      <w:lvlText w:val="%1."/>
      <w:lvlJc w:val="left"/>
      <w:pPr>
        <w:ind w:left="1827" w:hanging="572"/>
      </w:pPr>
      <w:rPr>
        <w:rFonts w:ascii="Times New Roman" w:eastAsia="Times New Roman" w:hAnsi="Times New Roman" w:cs="Times New Roman" w:hint="default"/>
        <w:b/>
        <w:bCs/>
        <w:spacing w:val="-2"/>
        <w:w w:val="99"/>
        <w:sz w:val="24"/>
        <w:szCs w:val="24"/>
      </w:rPr>
    </w:lvl>
    <w:lvl w:ilvl="1" w:tplc="E78EB86E">
      <w:numFmt w:val="bullet"/>
      <w:lvlText w:val=""/>
      <w:lvlJc w:val="left"/>
      <w:pPr>
        <w:ind w:left="4091" w:hanging="569"/>
      </w:pPr>
      <w:rPr>
        <w:rFonts w:ascii="Symbol" w:eastAsia="Symbol" w:hAnsi="Symbol" w:cs="Symbol" w:hint="default"/>
        <w:w w:val="100"/>
        <w:sz w:val="24"/>
        <w:szCs w:val="24"/>
      </w:rPr>
    </w:lvl>
    <w:lvl w:ilvl="2" w:tplc="EE40C9A2">
      <w:numFmt w:val="bullet"/>
      <w:lvlText w:val="•"/>
      <w:lvlJc w:val="left"/>
      <w:pPr>
        <w:ind w:left="4927" w:hanging="569"/>
      </w:pPr>
      <w:rPr>
        <w:rFonts w:hint="default"/>
      </w:rPr>
    </w:lvl>
    <w:lvl w:ilvl="3" w:tplc="C9267192">
      <w:numFmt w:val="bullet"/>
      <w:lvlText w:val="•"/>
      <w:lvlJc w:val="left"/>
      <w:pPr>
        <w:ind w:left="5754" w:hanging="569"/>
      </w:pPr>
      <w:rPr>
        <w:rFonts w:hint="default"/>
      </w:rPr>
    </w:lvl>
    <w:lvl w:ilvl="4" w:tplc="54B64E5E">
      <w:numFmt w:val="bullet"/>
      <w:lvlText w:val="•"/>
      <w:lvlJc w:val="left"/>
      <w:pPr>
        <w:ind w:left="6582" w:hanging="569"/>
      </w:pPr>
      <w:rPr>
        <w:rFonts w:hint="default"/>
      </w:rPr>
    </w:lvl>
    <w:lvl w:ilvl="5" w:tplc="F6047824">
      <w:numFmt w:val="bullet"/>
      <w:lvlText w:val="•"/>
      <w:lvlJc w:val="left"/>
      <w:pPr>
        <w:ind w:left="7409" w:hanging="569"/>
      </w:pPr>
      <w:rPr>
        <w:rFonts w:hint="default"/>
      </w:rPr>
    </w:lvl>
    <w:lvl w:ilvl="6" w:tplc="97EA8D20">
      <w:numFmt w:val="bullet"/>
      <w:lvlText w:val="•"/>
      <w:lvlJc w:val="left"/>
      <w:pPr>
        <w:ind w:left="8236" w:hanging="569"/>
      </w:pPr>
      <w:rPr>
        <w:rFonts w:hint="default"/>
      </w:rPr>
    </w:lvl>
    <w:lvl w:ilvl="7" w:tplc="98743F22">
      <w:numFmt w:val="bullet"/>
      <w:lvlText w:val="•"/>
      <w:lvlJc w:val="left"/>
      <w:pPr>
        <w:ind w:left="9064" w:hanging="569"/>
      </w:pPr>
      <w:rPr>
        <w:rFonts w:hint="default"/>
      </w:rPr>
    </w:lvl>
    <w:lvl w:ilvl="8" w:tplc="86062E9C">
      <w:numFmt w:val="bullet"/>
      <w:lvlText w:val="•"/>
      <w:lvlJc w:val="left"/>
      <w:pPr>
        <w:ind w:left="9891" w:hanging="569"/>
      </w:pPr>
      <w:rPr>
        <w:rFonts w:hint="default"/>
      </w:rPr>
    </w:lvl>
  </w:abstractNum>
  <w:abstractNum w:abstractNumId="8" w15:restartNumberingAfterBreak="0">
    <w:nsid w:val="7E695BE5"/>
    <w:multiLevelType w:val="hybridMultilevel"/>
    <w:tmpl w:val="50FAE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4581184">
    <w:abstractNumId w:val="3"/>
    <w:lvlOverride w:ilvl="0">
      <w:startOverride w:val="1"/>
    </w:lvlOverride>
    <w:lvlOverride w:ilvl="1"/>
    <w:lvlOverride w:ilvl="2"/>
    <w:lvlOverride w:ilvl="3"/>
    <w:lvlOverride w:ilvl="4"/>
    <w:lvlOverride w:ilvl="5"/>
    <w:lvlOverride w:ilvl="6"/>
    <w:lvlOverride w:ilvl="7"/>
    <w:lvlOverride w:ilvl="8"/>
  </w:num>
  <w:num w:numId="2" w16cid:durableId="1185287958">
    <w:abstractNumId w:val="1"/>
  </w:num>
  <w:num w:numId="3" w16cid:durableId="1415083185">
    <w:abstractNumId w:val="7"/>
  </w:num>
  <w:num w:numId="4" w16cid:durableId="1757820495">
    <w:abstractNumId w:val="6"/>
  </w:num>
  <w:num w:numId="5" w16cid:durableId="1790397336">
    <w:abstractNumId w:val="2"/>
  </w:num>
  <w:num w:numId="6" w16cid:durableId="807094123">
    <w:abstractNumId w:val="8"/>
  </w:num>
  <w:num w:numId="7" w16cid:durableId="1469205510">
    <w:abstractNumId w:val="0"/>
  </w:num>
  <w:num w:numId="8" w16cid:durableId="1508012080">
    <w:abstractNumId w:val="4"/>
  </w:num>
  <w:num w:numId="9" w16cid:durableId="1774587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YtQWg+F3hhyToCfM5dODt46RCn2EhZeWf/Uj0wn7+y5Q2GkdiYdx2cJl1n37zJDG5Ly4b4abOoPKv8w0UeX5Tw==" w:salt="ksCvnS3gEipwVPI3OEpiC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8A"/>
    <w:rsid w:val="00000AC2"/>
    <w:rsid w:val="000424B5"/>
    <w:rsid w:val="00067093"/>
    <w:rsid w:val="000A7C3A"/>
    <w:rsid w:val="000D1F17"/>
    <w:rsid w:val="000D4C91"/>
    <w:rsid w:val="00122C5F"/>
    <w:rsid w:val="00143967"/>
    <w:rsid w:val="00193CD9"/>
    <w:rsid w:val="001D3FEA"/>
    <w:rsid w:val="00207724"/>
    <w:rsid w:val="0022191A"/>
    <w:rsid w:val="002265AD"/>
    <w:rsid w:val="0027793A"/>
    <w:rsid w:val="00284691"/>
    <w:rsid w:val="00294DB7"/>
    <w:rsid w:val="002B2D95"/>
    <w:rsid w:val="002D6D9F"/>
    <w:rsid w:val="00390D78"/>
    <w:rsid w:val="003B2860"/>
    <w:rsid w:val="003D65F4"/>
    <w:rsid w:val="00404BB2"/>
    <w:rsid w:val="00447BF9"/>
    <w:rsid w:val="00457889"/>
    <w:rsid w:val="004876F2"/>
    <w:rsid w:val="00490115"/>
    <w:rsid w:val="004E69C4"/>
    <w:rsid w:val="005079AC"/>
    <w:rsid w:val="005221C0"/>
    <w:rsid w:val="00527769"/>
    <w:rsid w:val="00573C30"/>
    <w:rsid w:val="005768B5"/>
    <w:rsid w:val="0064759B"/>
    <w:rsid w:val="00647AF9"/>
    <w:rsid w:val="00651DF1"/>
    <w:rsid w:val="006A7D24"/>
    <w:rsid w:val="006F1824"/>
    <w:rsid w:val="00775338"/>
    <w:rsid w:val="00794E3A"/>
    <w:rsid w:val="007B1EF7"/>
    <w:rsid w:val="007F4D72"/>
    <w:rsid w:val="00826ADB"/>
    <w:rsid w:val="00856F6D"/>
    <w:rsid w:val="00905B2D"/>
    <w:rsid w:val="00910211"/>
    <w:rsid w:val="00994D74"/>
    <w:rsid w:val="009A1034"/>
    <w:rsid w:val="009B5A2A"/>
    <w:rsid w:val="00A07A1D"/>
    <w:rsid w:val="00A4736E"/>
    <w:rsid w:val="00A96EEF"/>
    <w:rsid w:val="00B0799B"/>
    <w:rsid w:val="00B4621D"/>
    <w:rsid w:val="00BB4F23"/>
    <w:rsid w:val="00BE3FFB"/>
    <w:rsid w:val="00BF6E88"/>
    <w:rsid w:val="00C06205"/>
    <w:rsid w:val="00C8368A"/>
    <w:rsid w:val="00D138F3"/>
    <w:rsid w:val="00D20878"/>
    <w:rsid w:val="00D24CD9"/>
    <w:rsid w:val="00D53C04"/>
    <w:rsid w:val="00DB690C"/>
    <w:rsid w:val="00E93733"/>
    <w:rsid w:val="00E9631A"/>
    <w:rsid w:val="00FD71F0"/>
    <w:rsid w:val="00FF2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FFD1F"/>
  <w15:docId w15:val="{43E56F30-3C74-4D45-8AE9-89B66FFF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16"/>
      <w:outlineLvl w:val="0"/>
    </w:pPr>
    <w:rPr>
      <w:b/>
      <w:bCs/>
      <w:sz w:val="26"/>
      <w:szCs w:val="26"/>
    </w:rPr>
  </w:style>
  <w:style w:type="paragraph" w:styleId="berschrift2">
    <w:name w:val="heading 2"/>
    <w:basedOn w:val="Standard"/>
    <w:uiPriority w:val="1"/>
    <w:qFormat/>
    <w:pPr>
      <w:ind w:left="116" w:right="5418"/>
      <w:outlineLvl w:val="1"/>
    </w:pPr>
    <w:rPr>
      <w:b/>
      <w:bCs/>
      <w:sz w:val="24"/>
      <w:szCs w:val="24"/>
    </w:rPr>
  </w:style>
  <w:style w:type="paragraph" w:styleId="berschrift3">
    <w:name w:val="heading 3"/>
    <w:basedOn w:val="Standard"/>
    <w:next w:val="Standard"/>
    <w:link w:val="berschrift3Zchn"/>
    <w:uiPriority w:val="9"/>
    <w:unhideWhenUsed/>
    <w:qFormat/>
    <w:rsid w:val="002219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22191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294DB7"/>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94DB7"/>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customStyle="1" w:styleId="berschrift5Zchn">
    <w:name w:val="Überschrift 5 Zchn"/>
    <w:basedOn w:val="Absatz-Standardschriftart"/>
    <w:link w:val="berschrift5"/>
    <w:uiPriority w:val="9"/>
    <w:rsid w:val="00294DB7"/>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294DB7"/>
    <w:rPr>
      <w:rFonts w:asciiTheme="majorHAnsi" w:eastAsiaTheme="majorEastAsia" w:hAnsiTheme="majorHAnsi" w:cstheme="majorBidi"/>
      <w:color w:val="243F60" w:themeColor="accent1" w:themeShade="7F"/>
      <w:lang w:val="de-DE" w:eastAsia="de-DE" w:bidi="de-DE"/>
    </w:rPr>
  </w:style>
  <w:style w:type="paragraph" w:styleId="KeinLeerraum">
    <w:name w:val="No Spacing"/>
    <w:uiPriority w:val="1"/>
    <w:qFormat/>
    <w:rsid w:val="0022191A"/>
    <w:rPr>
      <w:rFonts w:ascii="Arial" w:eastAsia="Arial" w:hAnsi="Arial" w:cs="Arial"/>
      <w:lang w:val="de-DE" w:eastAsia="de-DE" w:bidi="de-DE"/>
    </w:rPr>
  </w:style>
  <w:style w:type="character" w:customStyle="1" w:styleId="berschrift3Zchn">
    <w:name w:val="Überschrift 3 Zchn"/>
    <w:basedOn w:val="Absatz-Standardschriftart"/>
    <w:link w:val="berschrift3"/>
    <w:uiPriority w:val="9"/>
    <w:rsid w:val="0022191A"/>
    <w:rPr>
      <w:rFonts w:asciiTheme="majorHAnsi" w:eastAsiaTheme="majorEastAsia" w:hAnsiTheme="majorHAnsi" w:cstheme="majorBidi"/>
      <w:color w:val="243F60" w:themeColor="accent1" w:themeShade="7F"/>
      <w:sz w:val="24"/>
      <w:szCs w:val="24"/>
      <w:lang w:val="de-DE" w:eastAsia="de-DE" w:bidi="de-DE"/>
    </w:rPr>
  </w:style>
  <w:style w:type="character" w:customStyle="1" w:styleId="berschrift4Zchn">
    <w:name w:val="Überschrift 4 Zchn"/>
    <w:basedOn w:val="Absatz-Standardschriftart"/>
    <w:link w:val="berschrift4"/>
    <w:uiPriority w:val="9"/>
    <w:rsid w:val="0022191A"/>
    <w:rPr>
      <w:rFonts w:asciiTheme="majorHAnsi" w:eastAsiaTheme="majorEastAsia" w:hAnsiTheme="majorHAnsi" w:cstheme="majorBidi"/>
      <w:i/>
      <w:iCs/>
      <w:color w:val="365F91" w:themeColor="accent1" w:themeShade="BF"/>
      <w:lang w:val="de-DE" w:eastAsia="de-DE" w:bidi="de-DE"/>
    </w:rPr>
  </w:style>
  <w:style w:type="paragraph" w:styleId="Kopfzeile">
    <w:name w:val="header"/>
    <w:basedOn w:val="Standard"/>
    <w:link w:val="KopfzeileZchn"/>
    <w:uiPriority w:val="99"/>
    <w:unhideWhenUsed/>
    <w:rsid w:val="00910211"/>
    <w:pPr>
      <w:tabs>
        <w:tab w:val="center" w:pos="4536"/>
        <w:tab w:val="right" w:pos="9072"/>
      </w:tabs>
    </w:pPr>
  </w:style>
  <w:style w:type="character" w:customStyle="1" w:styleId="KopfzeileZchn">
    <w:name w:val="Kopfzeile Zchn"/>
    <w:basedOn w:val="Absatz-Standardschriftart"/>
    <w:link w:val="Kopfzeile"/>
    <w:uiPriority w:val="99"/>
    <w:rsid w:val="00910211"/>
    <w:rPr>
      <w:rFonts w:ascii="Arial" w:eastAsia="Arial" w:hAnsi="Arial" w:cs="Arial"/>
      <w:lang w:val="de-DE" w:eastAsia="de-DE" w:bidi="de-DE"/>
    </w:rPr>
  </w:style>
  <w:style w:type="paragraph" w:styleId="Fuzeile">
    <w:name w:val="footer"/>
    <w:basedOn w:val="Standard"/>
    <w:link w:val="FuzeileZchn"/>
    <w:uiPriority w:val="99"/>
    <w:unhideWhenUsed/>
    <w:rsid w:val="00910211"/>
    <w:pPr>
      <w:tabs>
        <w:tab w:val="center" w:pos="4536"/>
        <w:tab w:val="right" w:pos="9072"/>
      </w:tabs>
    </w:pPr>
  </w:style>
  <w:style w:type="character" w:customStyle="1" w:styleId="FuzeileZchn">
    <w:name w:val="Fußzeile Zchn"/>
    <w:basedOn w:val="Absatz-Standardschriftart"/>
    <w:link w:val="Fuzeile"/>
    <w:uiPriority w:val="99"/>
    <w:rsid w:val="00910211"/>
    <w:rPr>
      <w:rFonts w:ascii="Arial" w:eastAsia="Arial" w:hAnsi="Arial" w:cs="Arial"/>
      <w:lang w:val="de-DE" w:eastAsia="de-DE" w:bidi="de-DE"/>
    </w:rPr>
  </w:style>
  <w:style w:type="paragraph" w:styleId="Sprechblasentext">
    <w:name w:val="Balloon Text"/>
    <w:basedOn w:val="Standard"/>
    <w:link w:val="SprechblasentextZchn"/>
    <w:uiPriority w:val="99"/>
    <w:semiHidden/>
    <w:unhideWhenUsed/>
    <w:rsid w:val="00D208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878"/>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3667">
      <w:bodyDiv w:val="1"/>
      <w:marLeft w:val="0"/>
      <w:marRight w:val="0"/>
      <w:marTop w:val="0"/>
      <w:marBottom w:val="0"/>
      <w:divBdr>
        <w:top w:val="none" w:sz="0" w:space="0" w:color="auto"/>
        <w:left w:val="none" w:sz="0" w:space="0" w:color="auto"/>
        <w:bottom w:val="none" w:sz="0" w:space="0" w:color="auto"/>
        <w:right w:val="none" w:sz="0" w:space="0" w:color="auto"/>
      </w:divBdr>
    </w:div>
    <w:div w:id="206995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9DBC-6787-409D-A7DF-3F8C8AF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Torsten Werner</cp:lastModifiedBy>
  <cp:revision>7</cp:revision>
  <cp:lastPrinted>2019-05-14T15:57:00Z</cp:lastPrinted>
  <dcterms:created xsi:type="dcterms:W3CDTF">2021-05-13T16:52:00Z</dcterms:created>
  <dcterms:modified xsi:type="dcterms:W3CDTF">2022-07-21T19:22:00Z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2013</vt:lpwstr>
  </property>
  <property fmtid="{D5CDD505-2E9C-101B-9397-08002B2CF9AE}" pid="4" name="LastSaved">
    <vt:filetime>2019-04-14T00:00:00Z</vt:filetime>
  </property>
</Properties>
</file>